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lang w:val="en-US" w:eastAsia="zh-CN"/>
        </w:rPr>
        <w:t>新绛县委宣传部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  <w:t>权责清单</w:t>
      </w:r>
    </w:p>
    <w:p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关于集中梳理调整县政府部门权责清单的通知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新编办发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〔201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〕3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精神，已按照程序完成我单位权力清单、责任清单、行政职权运行流程图及行政职权廉政风险防控图动态调整，现予以公布。我们将按照清单积极有效地实施行政管理，依法行权履职，热情欢迎您的监督。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如您对某项行政职权的真实性及设置合理性存有异议，或认为我单位还存在实际实施但未列入目录的事项，可通过电子邮件和电话等方式反馈，电子邮件地址：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xjxzwgg@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163.com，电话：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7530044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</w:p>
    <w:p>
      <w:pPr>
        <w:wordWrap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委宣传部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 w:firstLine="5760" w:firstLineChars="1800"/>
        <w:jc w:val="both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2019年10月18日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_GB2312" w:hAnsi="仿宋_GB2312" w:eastAsia="仿宋_GB2312" w:cs="仿宋_GB2312"/>
          <w:b w:val="0"/>
          <w:bCs w:val="0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C3F30"/>
    <w:rsid w:val="08D24464"/>
    <w:rsid w:val="14C94A84"/>
    <w:rsid w:val="304A741F"/>
    <w:rsid w:val="31477819"/>
    <w:rsid w:val="344B5CCB"/>
    <w:rsid w:val="45CC3469"/>
    <w:rsid w:val="4DF30022"/>
    <w:rsid w:val="6A0B4659"/>
    <w:rsid w:val="6EB544B3"/>
    <w:rsid w:val="6EB739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三哥</dc:creator>
  <cp:lastModifiedBy>三哥</cp:lastModifiedBy>
  <dcterms:modified xsi:type="dcterms:W3CDTF">2019-11-15T02:50:45Z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