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7" w:lineRule="atLeas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lang w:val="en-US" w:eastAsia="zh-CN"/>
        </w:rPr>
        <w:t>新绛县退役军人事务局</w:t>
      </w: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  <w:t>权责清单</w:t>
      </w:r>
    </w:p>
    <w:p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关于集中梳理调整县政府部门权责清单的通知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新编办发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〔201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〕3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精神，已按照程序完成我单位权力清单、责任清单、行政职权运行流程图及行政职权廉政风险防控图动态调整，现予以公布。我们将按照清单积极有效地实施行政管理，依法行权履职，热情欢迎您的监督。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如您对某项行政职权的真实性及设置合理性存有异议，或认为我单位还存在实际实施但未列入目录的事项，可通过电子邮件和电话等方式反馈，电子邮件地址：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xjxzwgg@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163.com，电话：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7530044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</w:pPr>
    </w:p>
    <w:p>
      <w:pPr>
        <w:wordWrap/>
        <w:rPr>
          <w:rFonts w:hint="eastAsi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退役军人事务局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right="0" w:firstLine="5760" w:firstLineChars="1800"/>
        <w:jc w:val="both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2019年10月18日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_GB2312" w:hAnsi="仿宋_GB2312" w:eastAsia="仿宋_GB2312" w:cs="仿宋_GB2312"/>
          <w:b w:val="0"/>
          <w:bCs w:val="0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C3F30"/>
    <w:rsid w:val="27176A0E"/>
    <w:rsid w:val="304A741F"/>
    <w:rsid w:val="31477819"/>
    <w:rsid w:val="344B5CCB"/>
    <w:rsid w:val="45CC3469"/>
    <w:rsid w:val="4DF30022"/>
    <w:rsid w:val="60E90DEA"/>
    <w:rsid w:val="6A0B4659"/>
    <w:rsid w:val="6EB544B3"/>
    <w:rsid w:val="6EB739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三哥</dc:creator>
  <cp:lastModifiedBy>三哥</cp:lastModifiedBy>
  <dcterms:modified xsi:type="dcterms:W3CDTF">2019-11-15T03:41:04Z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