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行政确认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—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城乡最低生活保障对象认定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6" o:spid="_x0000_s1027" o:spt="1" style="position:absolute;left:0pt;margin-left:192.25pt;margin-top:397.05pt;height:113.2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全面审查乡镇人民政府（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城市社区管理服务中心</w:t>
                  </w:r>
                  <w:r>
                    <w:rPr>
                      <w:rFonts w:hint="eastAsia"/>
                      <w:sz w:val="22"/>
                      <w:szCs w:val="22"/>
                    </w:rPr>
                    <w:t>）上报的申请材料，调查材料和审核意见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不低于</w:t>
                  </w:r>
                  <w:r>
                    <w:rPr>
                      <w:sz w:val="22"/>
                      <w:szCs w:val="22"/>
                    </w:rPr>
                    <w:t>30%</w:t>
                  </w:r>
                  <w:r>
                    <w:rPr>
                      <w:rFonts w:hint="eastAsia"/>
                      <w:sz w:val="22"/>
                      <w:szCs w:val="22"/>
                    </w:rPr>
                    <w:t>的比例进行抽查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拟批准对象进行公示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作出审批决定，发放低保本，从批准之日下月起发放低保金。</w:t>
                  </w:r>
                </w:p>
              </w:txbxContent>
            </v:textbox>
          </v:rect>
        </w:pict>
      </w:r>
      <w:r>
        <w:pict>
          <v:rect id="文本框 4" o:spid="_x0000_s1028" o:spt="1" style="position:absolute;left:0pt;margin-left:199.4pt;margin-top:49.65pt;height:77.75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需提交资料：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、低保书面申请书；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、家庭收入和家庭财产声明；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3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、承诺提供的信息真实、完全；</w:t>
                  </w:r>
                  <w:r>
                    <w:rPr>
                      <w:rFonts w:ascii="宋体" w:hAnsi="宋体" w:cs="宋体"/>
                      <w:sz w:val="22"/>
                      <w:szCs w:val="22"/>
                    </w:rPr>
                    <w:t>4</w:t>
                  </w:r>
                  <w:r>
                    <w:rPr>
                      <w:rFonts w:hint="eastAsia" w:ascii="宋体" w:hAnsi="宋体" w:cs="宋体"/>
                      <w:sz w:val="22"/>
                      <w:szCs w:val="22"/>
                    </w:rPr>
                    <w:t>、授权核查家庭经济状况的相关手续　</w:t>
                  </w:r>
                </w:p>
              </w:txbxContent>
            </v:textbox>
          </v:rect>
        </w:pict>
      </w:r>
      <w:r>
        <w:pict>
          <v:rect id="文本框 5" o:spid="_x0000_s1029" o:spt="1" style="position:absolute;left:0pt;margin-left:190.1pt;margin-top:221.55pt;height:93.6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家庭经济状况调查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民主评议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3.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公示</w:t>
                  </w:r>
                </w:p>
                <w:p>
                  <w:pP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b w:val="0"/>
                      <w:bCs/>
                      <w:kern w:val="0"/>
                      <w:sz w:val="24"/>
                      <w:szCs w:val="24"/>
                    </w:rPr>
                    <w:t>4.填表、建档上报</w:t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（民政局）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乡镇人民政府（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城市社区管理服务中心</w:t>
                  </w:r>
                  <w:r>
                    <w:rPr>
                      <w:rFonts w:hint="eastAsia"/>
                      <w:sz w:val="22"/>
                      <w:szCs w:val="22"/>
                    </w:rPr>
                    <w:t>））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乡镇人民政府（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城市社区管理服务中心</w:t>
                  </w:r>
                  <w:r>
                    <w:rPr>
                      <w:rFonts w:hint="eastAsia"/>
                      <w:sz w:val="22"/>
                      <w:szCs w:val="22"/>
                    </w:rPr>
                    <w:t>））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社会救助中心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       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796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3393"/>
    <w:multiLevelType w:val="singleLevel"/>
    <w:tmpl w:val="59B73393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8"/>
    <w:rsid w:val="000C74D9"/>
    <w:rsid w:val="0010715D"/>
    <w:rsid w:val="00124A50"/>
    <w:rsid w:val="00166C86"/>
    <w:rsid w:val="001D70DC"/>
    <w:rsid w:val="0038388D"/>
    <w:rsid w:val="003C6B51"/>
    <w:rsid w:val="008C0448"/>
    <w:rsid w:val="008E3CBD"/>
    <w:rsid w:val="00944712"/>
    <w:rsid w:val="009D53F7"/>
    <w:rsid w:val="00A7649F"/>
    <w:rsid w:val="00B73C6D"/>
    <w:rsid w:val="00BA3A7F"/>
    <w:rsid w:val="00DC07F5"/>
    <w:rsid w:val="00DC0828"/>
    <w:rsid w:val="00F56FCB"/>
    <w:rsid w:val="089F699D"/>
    <w:rsid w:val="08E86F9F"/>
    <w:rsid w:val="15A077B8"/>
    <w:rsid w:val="1B4747CB"/>
    <w:rsid w:val="1CCB6860"/>
    <w:rsid w:val="73A973A0"/>
    <w:rsid w:val="7EB8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locked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oter Char"/>
    <w:basedOn w:val="6"/>
    <w:link w:val="3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ascii="Calibri" w:hAnsi="Calibri" w:cs="黑体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33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2017-11-28T09:15:00Z</cp:lastPrinted>
  <dcterms:modified xsi:type="dcterms:W3CDTF">2019-09-05T08:58:22Z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