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其他权利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社会团体印章、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账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户备案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r>
        <w:pict>
          <v:rect id="文本框 4" o:spid="_x0000_s1026" o:spt="1" style="position:absolute;left:0pt;margin-left:199.4pt;margin-top:46.8pt;height:93.6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条件：</w:t>
                  </w: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一</w:t>
                  </w:r>
                  <w:r>
                    <w:rPr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hint="eastAsia"/>
                      <w:sz w:val="18"/>
                      <w:szCs w:val="18"/>
                    </w:rPr>
                    <w:t>有</w:t>
                  </w:r>
                  <w:r>
                    <w:rPr>
                      <w:sz w:val="18"/>
                      <w:szCs w:val="18"/>
                    </w:rPr>
                    <w:t>50</w:t>
                  </w:r>
                  <w:r>
                    <w:rPr>
                      <w:rFonts w:hint="eastAsia"/>
                      <w:sz w:val="18"/>
                      <w:szCs w:val="18"/>
                    </w:rPr>
                    <w:t>个以上的个人会员或者</w:t>
                  </w:r>
                  <w:r>
                    <w:rPr>
                      <w:sz w:val="18"/>
                      <w:szCs w:val="18"/>
                    </w:rPr>
                    <w:t>30</w:t>
                  </w:r>
                  <w:r>
                    <w:rPr>
                      <w:rFonts w:hint="eastAsia"/>
                      <w:sz w:val="18"/>
                      <w:szCs w:val="18"/>
                    </w:rPr>
                    <w:t>个以上的单位会员；个人会员、单位会员混合组成的，会员总数不得少于</w:t>
                  </w:r>
                  <w:r>
                    <w:rPr>
                      <w:sz w:val="18"/>
                      <w:szCs w:val="18"/>
                    </w:rPr>
                    <w:t>50</w:t>
                  </w:r>
                  <w:r>
                    <w:rPr>
                      <w:rFonts w:hint="eastAsia"/>
                      <w:sz w:val="18"/>
                      <w:szCs w:val="18"/>
                    </w:rPr>
                    <w:t>个；</w:t>
                  </w: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二</w:t>
                  </w:r>
                  <w:r>
                    <w:rPr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hint="eastAsia"/>
                      <w:sz w:val="18"/>
                      <w:szCs w:val="18"/>
                    </w:rPr>
                    <w:t>有规范的名称和相应的组织机构；</w:t>
                  </w: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三</w:t>
                  </w:r>
                  <w:r>
                    <w:rPr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hint="eastAsia"/>
                      <w:sz w:val="18"/>
                      <w:szCs w:val="18"/>
                    </w:rPr>
                    <w:t>有固定的住所；</w:t>
                  </w: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四</w:t>
                  </w:r>
                  <w:r>
                    <w:rPr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hint="eastAsia"/>
                      <w:sz w:val="18"/>
                      <w:szCs w:val="18"/>
                    </w:rPr>
                    <w:t>有与其业务活动相适应的专职工作人员；</w:t>
                  </w: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五</w:t>
                  </w:r>
                  <w:r>
                    <w:rPr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hint="eastAsia"/>
                      <w:sz w:val="18"/>
                      <w:szCs w:val="18"/>
                    </w:rPr>
                    <w:t>有合法的资产和经费来源，全国性的社会团体有</w:t>
                  </w:r>
                  <w:r>
                    <w:rPr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万元以上活动资金，地方性的社会团体和跨行政区域的社会团体有</w:t>
                  </w:r>
                  <w:r>
                    <w:rPr>
                      <w:sz w:val="18"/>
                      <w:szCs w:val="18"/>
                    </w:rPr>
                    <w:t>3</w:t>
                  </w:r>
                  <w:r>
                    <w:rPr>
                      <w:rFonts w:hint="eastAsia"/>
                      <w:sz w:val="18"/>
                      <w:szCs w:val="18"/>
                    </w:rPr>
                    <w:t>万元以上活动资金；</w:t>
                  </w:r>
                  <w:r>
                    <w:rPr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六</w:t>
                  </w:r>
                  <w:r>
                    <w:rPr>
                      <w:sz w:val="18"/>
                      <w:szCs w:val="18"/>
                    </w:rPr>
                    <w:t xml:space="preserve">) </w:t>
                  </w:r>
                  <w:r>
                    <w:rPr>
                      <w:rFonts w:hint="eastAsia"/>
                      <w:sz w:val="18"/>
                      <w:szCs w:val="18"/>
                    </w:rPr>
                    <w:t>有独立承担民事责任的能力。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0.45pt;height:40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备案登记并公开，不宜公开的，制发回执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制作审批文书，报领导审批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局领导审批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rPr>
          <w:sz w:val="30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行政审批股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7530010</w:t>
      </w:r>
    </w:p>
    <w:p>
      <w:pPr>
        <w:snapToGrid w:val="0"/>
        <w:jc w:val="center"/>
        <w:rPr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C74"/>
    <w:rsid w:val="000F25E1"/>
    <w:rsid w:val="001571C3"/>
    <w:rsid w:val="001D1291"/>
    <w:rsid w:val="002B3E05"/>
    <w:rsid w:val="00342C00"/>
    <w:rsid w:val="003446E7"/>
    <w:rsid w:val="004071C5"/>
    <w:rsid w:val="004B591A"/>
    <w:rsid w:val="007E5EEC"/>
    <w:rsid w:val="008C7779"/>
    <w:rsid w:val="008E4A45"/>
    <w:rsid w:val="00A81466"/>
    <w:rsid w:val="00A86A53"/>
    <w:rsid w:val="00AC159C"/>
    <w:rsid w:val="00C648A2"/>
    <w:rsid w:val="00C974AA"/>
    <w:rsid w:val="00D10C74"/>
    <w:rsid w:val="00DC46DB"/>
    <w:rsid w:val="00EA47EF"/>
    <w:rsid w:val="00F26D65"/>
    <w:rsid w:val="00F361BF"/>
    <w:rsid w:val="00FA6CFE"/>
    <w:rsid w:val="00FC3679"/>
    <w:rsid w:val="0BDB7084"/>
    <w:rsid w:val="18A576FE"/>
    <w:rsid w:val="30B93704"/>
    <w:rsid w:val="3C5B1980"/>
    <w:rsid w:val="470167A9"/>
    <w:rsid w:val="48EB3E70"/>
    <w:rsid w:val="4B11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locked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6"/>
    <w:link w:val="3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6"/>
    <w:link w:val="2"/>
    <w:semiHidden/>
    <w:qFormat/>
    <w:locked/>
    <w:uiPriority w:val="99"/>
    <w:rPr>
      <w:rFonts w:ascii="Calibri" w:hAnsi="Calibri" w:cs="黑体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32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2017-10-13T02:48:00Z</cp:lastPrinted>
  <dcterms:modified xsi:type="dcterms:W3CDTF">2019-06-11T02:43:19Z</dcterms:modified>
  <dc:title>行政许可—建设项目环境影响评价文件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