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 w:val="0"/>
          <w:bCs w:val="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行政许可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—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“建设殡仪馆、火葬场、殡仪服务站、骨灰堂、经营性公墓、农村公益性墓地审批”</w:t>
      </w:r>
    </w:p>
    <w:p>
      <w:pPr>
        <w:rPr>
          <w:sz w:val="30"/>
        </w:rPr>
      </w:pPr>
      <w:r>
        <w:pict>
          <v:rect id="_x0000_s1026" o:spid="_x0000_s1026" o:spt="1" style="position:absolute;left:0pt;margin-left:4.1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rect id="_x0000_s1027" o:spid="_x0000_s1027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社会事务股</w:t>
                  </w:r>
                  <w:r>
                    <w:rPr>
                      <w:rFonts w:hint="eastAsia"/>
                      <w:sz w:val="22"/>
                      <w:szCs w:val="22"/>
                    </w:rPr>
                    <w:t>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_x0000_s1028" o:spid="_x0000_s1028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15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line id="_x0000_s1029" o:spid="_x0000_s1029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_x0000_s1030" o:spid="_x0000_s1030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_x0000_s1031" o:spid="_x0000_s1031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rPr>
          <w:sz w:val="30"/>
        </w:rPr>
      </w:pPr>
      <w:bookmarkStart w:id="0" w:name="_GoBack"/>
      <w:bookmarkEnd w:id="0"/>
      <w:r>
        <w:pict>
          <v:rect id="_x0000_s1032" o:spid="_x0000_s1032" o:spt="1" style="position:absolute;left:0pt;margin-left:196.4pt;margin-top:30.2pt;height:75.6pt;width:253.4pt;z-index:251655168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color w:val="000000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申请材料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：（一）、建立公墓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、殡仪馆、火葬场等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的申请报告（二）、住建、土地、环保部门的审查意见（三）、建立公墓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、殡仪馆、火葬场等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的可行性报告（四）、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  <w:lang w:eastAsia="zh-CN"/>
                    </w:rPr>
                    <w:t>其他审核材料</w:t>
                  </w:r>
                </w:p>
                <w:p>
                  <w:pPr>
                    <w:widowControl/>
                    <w:snapToGrid w:val="0"/>
                    <w:spacing w:line="32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>
      <w:pPr>
        <w:rPr>
          <w:sz w:val="30"/>
        </w:rPr>
      </w:pPr>
    </w:p>
    <w:p>
      <w:pPr>
        <w:rPr>
          <w:sz w:val="30"/>
        </w:rPr>
      </w:pPr>
      <w:r>
        <w:pict>
          <v:shape id="_x0000_s1033" o:spid="_x0000_s1033" style="position:absolute;left:0pt;margin-left:138.35pt;margin-top:9.25pt;height:0.45pt;width:56.2pt;z-index:251660288;mso-width-relative:page;mso-height-relative:page;" filled="f" o:preferrelative="t" coordsize="21600,21600" path="m0,0l21600,2160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rect id="_x0000_s1034" o:spid="_x0000_s1034" o:spt="1" style="position:absolute;left:0pt;margin-left:197.5pt;margin-top:23.75pt;height:48.6pt;width:210pt;z-index:25165619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color w:val="000000"/>
                      <w:sz w:val="23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sz w:val="23"/>
                      <w:lang w:eastAsia="zh-CN"/>
                    </w:rPr>
                    <w:t>县级人民政府和市</w:t>
                  </w:r>
                  <w:r>
                    <w:rPr>
                      <w:rFonts w:hint="eastAsia"/>
                      <w:color w:val="000000"/>
                      <w:sz w:val="23"/>
                    </w:rPr>
                    <w:t>民政局</w:t>
                  </w:r>
                  <w:r>
                    <w:rPr>
                      <w:rFonts w:hint="eastAsia"/>
                      <w:color w:val="000000"/>
                      <w:sz w:val="23"/>
                      <w:lang w:eastAsia="zh-CN"/>
                    </w:rPr>
                    <w:t>审核，及现场考察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shape id="_x0000_s1035" o:spid="_x0000_s1035" style="position:absolute;left:0pt;margin-left:144.25pt;margin-top:18.2pt;height:0.2pt;width:52.55pt;z-index:251661312;mso-width-relative:page;mso-height-relative:page;" filled="f" o:preferrelative="t" coordsize="21600,21600" path="m0,0l21600,2160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rect id="_x0000_s1036" o:spid="_x0000_s1036" o:spt="1" style="position:absolute;left:0pt;margin-left:192.25pt;margin-top:24.85pt;height:48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color w:val="000000"/>
                      <w:sz w:val="23"/>
                      <w:lang w:eastAsia="zh-CN"/>
                    </w:rPr>
                  </w:pPr>
                </w:p>
                <w:p>
                  <w:pPr>
                    <w:jc w:val="center"/>
                    <w:rPr>
                      <w:color w:val="000000"/>
                      <w:sz w:val="23"/>
                    </w:rPr>
                  </w:pPr>
                  <w:r>
                    <w:rPr>
                      <w:rFonts w:hint="eastAsia"/>
                      <w:color w:val="000000"/>
                      <w:sz w:val="23"/>
                      <w:lang w:eastAsia="zh-CN"/>
                    </w:rPr>
                    <w:t>作出决定，归档</w:t>
                  </w:r>
                  <w:r>
                    <w:rPr>
                      <w:rFonts w:hint="eastAsia"/>
                      <w:color w:val="000000"/>
                      <w:sz w:val="23"/>
                    </w:rPr>
                    <w:t>备案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napToGrid w:val="0"/>
        <w:ind w:firstLine="5880" w:firstLineChars="2800"/>
        <w:jc w:val="both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社会事务股</w:t>
      </w:r>
    </w:p>
    <w:p>
      <w:pPr>
        <w:snapToGrid w:val="0"/>
        <w:jc w:val="both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snapToGrid w:val="0"/>
        <w:jc w:val="both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tabs>
          <w:tab w:val="left" w:pos="5960"/>
        </w:tabs>
        <w:jc w:val="both"/>
        <w:rPr>
          <w:rFonts w:hint="eastAsia" w:eastAsia="宋体"/>
          <w:b/>
          <w:bCs/>
          <w:sz w:val="44"/>
          <w:szCs w:val="4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00B"/>
    <w:rsid w:val="00113F22"/>
    <w:rsid w:val="00302931"/>
    <w:rsid w:val="00332DE2"/>
    <w:rsid w:val="004459BC"/>
    <w:rsid w:val="004A623E"/>
    <w:rsid w:val="004B02E0"/>
    <w:rsid w:val="0068702E"/>
    <w:rsid w:val="00763439"/>
    <w:rsid w:val="007D300B"/>
    <w:rsid w:val="0091541E"/>
    <w:rsid w:val="009D758A"/>
    <w:rsid w:val="00CC3004"/>
    <w:rsid w:val="00CC455B"/>
    <w:rsid w:val="00D00E87"/>
    <w:rsid w:val="00DD6F83"/>
    <w:rsid w:val="00EC5130"/>
    <w:rsid w:val="00FE1D7F"/>
    <w:rsid w:val="0CD97E8B"/>
    <w:rsid w:val="0F925D68"/>
    <w:rsid w:val="115A36EE"/>
    <w:rsid w:val="3748135C"/>
    <w:rsid w:val="3B7E0B7A"/>
    <w:rsid w:val="481667D5"/>
    <w:rsid w:val="4B5F7D8A"/>
    <w:rsid w:val="59BA5C72"/>
    <w:rsid w:val="6DCB39DF"/>
    <w:rsid w:val="779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7</Words>
  <Characters>45</Characters>
  <Lines>0</Lines>
  <Paragraphs>0</Paragraphs>
  <TotalTime>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2019-09-05T08:41:43Z</dcterms:modified>
  <dc:title>行政许可—建设项目环境影响评价文件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