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对违反义务教育法相关规定的处罚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shd w:val="clear" w:color="auto" w:fill="FFFFFF"/>
        </w:rPr>
      </w:pPr>
      <w:r>
        <mc:AlternateContent>
          <mc:Choice Requires="wpg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338455</wp:posOffset>
                </wp:positionV>
                <wp:extent cx="6205220" cy="8128000"/>
                <wp:effectExtent l="4445" t="4445" r="19685" b="20955"/>
                <wp:wrapNone/>
                <wp:docPr id="225" name="组合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5220" cy="8128000"/>
                          <a:chOff x="939" y="2167"/>
                          <a:chExt cx="9772" cy="12699"/>
                        </a:xfrm>
                      </wpg:grpSpPr>
                      <wps:wsp>
                        <wps:cNvPr id="168" name="AutoShape 171"/>
                        <wps:cNvSpPr/>
                        <wps:spPr>
                          <a:xfrm>
                            <a:off x="5135" y="9892"/>
                            <a:ext cx="1768" cy="62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9" name="Rectangle 173"/>
                        <wps:cNvSpPr/>
                        <wps:spPr>
                          <a:xfrm>
                            <a:off x="5198" y="12889"/>
                            <a:ext cx="1684" cy="66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执行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0" name="Rectangle 178"/>
                        <wps:cNvSpPr/>
                        <wps:spPr>
                          <a:xfrm>
                            <a:off x="949" y="3098"/>
                            <a:ext cx="3261" cy="160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不按规定受理或回避、隐瞒违法违规线索、举报、投诉等。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向被举报或被调查对象泄露信息。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3.超越职权，擅自销案。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71" name="Rectangle 179"/>
                        <wps:cNvSpPr/>
                        <wps:spPr>
                          <a:xfrm>
                            <a:off x="939" y="4950"/>
                            <a:ext cx="3280" cy="26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调查取证时接受请托，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不按规定组织调查，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调查对象或方案带有倾向性,办理人情案。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2.伪造、丢失、损毁、不按规定取证，导致案件调查无法正常进行。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3.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回避或隐瞒调查信息，隐报、擅改调查结果,重要情况不如实向分管领导汇报。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2" name="Rectangle 181"/>
                        <wps:cNvSpPr/>
                        <wps:spPr>
                          <a:xfrm>
                            <a:off x="1030" y="9589"/>
                            <a:ext cx="3128" cy="255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久拖不批或越权审批，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无故拖延案件办理。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2.利用职务便利接受贿赂为当事人谋利益。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3.随意行驶自由裁量权。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4.法律法规运用错误。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5.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该上案审会的不上案审会，少数人说了算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6.不按规定受理申诉。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3" name="Rectangle 182"/>
                        <wps:cNvSpPr/>
                        <wps:spPr>
                          <a:xfrm>
                            <a:off x="1005" y="12585"/>
                            <a:ext cx="3164" cy="155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1.随意从轻或减轻处罚。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不依法履行重大案件处罚程序。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3.截留或私分罚没款物，使用丢失或损毁扣押的财物。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4" name="Rectangle 184"/>
                        <wps:cNvSpPr/>
                        <wps:spPr>
                          <a:xfrm>
                            <a:off x="7929" y="9511"/>
                            <a:ext cx="2723" cy="259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1.执行内部监督检查、纪检跟踪督察制度。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2.严格层级审批制度，量化处罚标准。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3.严格执行听证程序，重大案件必须集体讨论。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4.严格履行服务承诺，政务公开、健全信访投诉举报受理制度。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75" name="Rectangle 186"/>
                        <wps:cNvSpPr/>
                        <wps:spPr>
                          <a:xfrm>
                            <a:off x="7840" y="4965"/>
                            <a:ext cx="2818" cy="2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规范处罚程序，现场调查必须两人以上，回避制度。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调查取证可采取现场录音、录像等技术手段。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按规定程序组织开展调查，调查方案、进展组织集体研究，定期向分管领导汇报。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jc w:val="right"/>
                                <w:rPr>
                                  <w:rFonts w:ascii="仿宋_GB2312" w:hAnsi="宋体" w:eastAsia="仿宋_GB2312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76" name="Rectangle 187"/>
                        <wps:cNvSpPr/>
                        <wps:spPr>
                          <a:xfrm>
                            <a:off x="7941" y="12502"/>
                            <a:ext cx="2719" cy="159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1.严格按规定进行执法。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2.严格执行财务管理规定。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3.执行内部监督检查、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纪检跟踪督察制度。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8"/>
                                  <w:szCs w:val="18"/>
                                </w:rPr>
                                <w:t>4.落实责任追究。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177" name="Rectangle 183"/>
                        <wps:cNvSpPr/>
                        <wps:spPr>
                          <a:xfrm>
                            <a:off x="7855" y="3207"/>
                            <a:ext cx="2856" cy="1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1.严格按照法规程序进行监督。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2.加强信息保密管理。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hAnsi="宋体" w:eastAsia="仿宋_GB2312" w:cs="Times New Roman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178" name="AutoShape 716"/>
                        <wps:cNvSpPr/>
                        <wps:spPr>
                          <a:xfrm>
                            <a:off x="5157" y="14242"/>
                            <a:ext cx="180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结案</w:t>
                              </w:r>
                            </w:p>
                            <w:p>
                              <w:pPr>
                                <w:rPr>
                                  <w:rFonts w:ascii="Calibri" w:hAnsi="Calibri" w:eastAsia="宋体" w:cs="Times New Roma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79" name="Rectangle 169"/>
                        <wps:cNvSpPr/>
                        <wps:spPr>
                          <a:xfrm>
                            <a:off x="5126" y="816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0" name="AutoShape 175"/>
                        <wps:cNvSpPr/>
                        <wps:spPr>
                          <a:xfrm>
                            <a:off x="5118" y="11422"/>
                            <a:ext cx="1830" cy="5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1" name="Rectangle 176"/>
                        <wps:cNvSpPr/>
                        <wps:spPr>
                          <a:xfrm>
                            <a:off x="5102" y="5186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调查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84" name="Group 28"/>
                        <wpg:cNvGrpSpPr/>
                        <wpg:grpSpPr>
                          <a:xfrm>
                            <a:off x="3938" y="8110"/>
                            <a:ext cx="1545" cy="474"/>
                            <a:chOff x="0" y="0"/>
                            <a:chExt cx="1186" cy="474"/>
                          </a:xfrm>
                        </wpg:grpSpPr>
                        <wps:wsp>
                          <wps:cNvPr id="182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83" name="文本框 186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185" name="Rectangle 180"/>
                        <wps:cNvSpPr/>
                        <wps:spPr>
                          <a:xfrm>
                            <a:off x="978" y="7963"/>
                            <a:ext cx="3190" cy="119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1.不进行告知。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2.不听取当事人申辩、不进行复议。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88" name="Group 31"/>
                        <wpg:cNvGrpSpPr/>
                        <wpg:grpSpPr>
                          <a:xfrm>
                            <a:off x="6732" y="8042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186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87" name="文本框 190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189" name="Rectangle 184"/>
                        <wps:cNvSpPr/>
                        <wps:spPr>
                          <a:xfrm>
                            <a:off x="7894" y="7879"/>
                            <a:ext cx="2775" cy="13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1.严格政务公开制度。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2.健全信访投诉举报受理制度。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3.实行一次性告知制。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4.实行申诉复议制度。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0" name="Rectangle 185"/>
                        <wps:cNvSpPr/>
                        <wps:spPr>
                          <a:xfrm>
                            <a:off x="5121" y="6692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93" name="Group 10"/>
                        <wpg:cNvGrpSpPr/>
                        <wpg:grpSpPr>
                          <a:xfrm>
                            <a:off x="3937" y="3784"/>
                            <a:ext cx="1560" cy="474"/>
                            <a:chOff x="0" y="0"/>
                            <a:chExt cx="1186" cy="474"/>
                          </a:xfrm>
                        </wpg:grpSpPr>
                        <wps:wsp>
                          <wps:cNvPr id="191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92" name="文本框 195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196" name="Group 19"/>
                        <wpg:cNvGrpSpPr/>
                        <wpg:grpSpPr>
                          <a:xfrm>
                            <a:off x="3998" y="5143"/>
                            <a:ext cx="1441" cy="474"/>
                            <a:chOff x="0" y="0"/>
                            <a:chExt cx="1186" cy="474"/>
                          </a:xfrm>
                        </wpg:grpSpPr>
                        <wps:wsp>
                          <wps:cNvPr id="194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95" name="文本框 198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199" name="Group 40"/>
                        <wpg:cNvGrpSpPr/>
                        <wpg:grpSpPr>
                          <a:xfrm>
                            <a:off x="3937" y="9901"/>
                            <a:ext cx="1500" cy="486"/>
                            <a:chOff x="0" y="0"/>
                            <a:chExt cx="1186" cy="474"/>
                          </a:xfrm>
                        </wpg:grpSpPr>
                        <wps:wsp>
                          <wps:cNvPr id="197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98" name="文本框 201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02" name="Group 54"/>
                        <wpg:cNvGrpSpPr/>
                        <wpg:grpSpPr>
                          <a:xfrm>
                            <a:off x="3937" y="12961"/>
                            <a:ext cx="1590" cy="474"/>
                            <a:chOff x="0" y="0"/>
                            <a:chExt cx="1186" cy="474"/>
                          </a:xfrm>
                        </wpg:grpSpPr>
                        <wps:wsp>
                          <wps:cNvPr id="200" name="Line 195"/>
                          <wps:cNvSpPr/>
                          <wps:spPr>
                            <a:xfrm flipH="1">
                              <a:off x="195" y="378"/>
                              <a:ext cx="72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01" name="文本框 204"/>
                          <wps:cNvSpPr txBox="1"/>
                          <wps:spPr>
                            <a:xfrm>
                              <a:off x="0" y="0"/>
                              <a:ext cx="1186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05" name="Group 7"/>
                        <wpg:cNvGrpSpPr/>
                        <wpg:grpSpPr>
                          <a:xfrm>
                            <a:off x="6683" y="3739"/>
                            <a:ext cx="1451" cy="474"/>
                            <a:chOff x="0" y="0"/>
                            <a:chExt cx="1383" cy="474"/>
                          </a:xfrm>
                        </wpg:grpSpPr>
                        <wps:wsp>
                          <wps:cNvPr id="203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04" name="文本框 207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08" name="Group 16"/>
                        <wpg:cNvGrpSpPr/>
                        <wpg:grpSpPr>
                          <a:xfrm>
                            <a:off x="6720" y="5239"/>
                            <a:ext cx="1383" cy="474"/>
                            <a:chOff x="0" y="0"/>
                            <a:chExt cx="1383" cy="474"/>
                          </a:xfrm>
                        </wpg:grpSpPr>
                        <wps:wsp>
                          <wps:cNvPr id="206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07" name="文本框 210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11" name="Group 37"/>
                        <wpg:cNvGrpSpPr/>
                        <wpg:grpSpPr>
                          <a:xfrm>
                            <a:off x="6668" y="9844"/>
                            <a:ext cx="1481" cy="474"/>
                            <a:chOff x="0" y="0"/>
                            <a:chExt cx="1383" cy="474"/>
                          </a:xfrm>
                        </wpg:grpSpPr>
                        <wps:wsp>
                          <wps:cNvPr id="209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10" name="文本框 213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g:grpSp>
                        <wpg:cNvPr id="214" name="Group 51"/>
                        <wpg:cNvGrpSpPr/>
                        <wpg:grpSpPr>
                          <a:xfrm>
                            <a:off x="6637" y="12883"/>
                            <a:ext cx="1526" cy="474"/>
                            <a:chOff x="0" y="0"/>
                            <a:chExt cx="1383" cy="474"/>
                          </a:xfrm>
                        </wpg:grpSpPr>
                        <wps:wsp>
                          <wps:cNvPr id="212" name="Line 202"/>
                          <wps:cNvSpPr/>
                          <wps:spPr>
                            <a:xfrm>
                              <a:off x="225" y="399"/>
                              <a:ext cx="90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13" name="文本框 216"/>
                          <wps:cNvSpPr txBox="1"/>
                          <wps:spPr>
                            <a:xfrm>
                              <a:off x="0" y="0"/>
                              <a:ext cx="1383" cy="4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320" w:lineRule="exact"/>
                                  <w:jc w:val="center"/>
                                  <w:rPr>
                                    <w:rFonts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仿宋_GB2312" w:hAnsi="宋体" w:eastAsia="仿宋_GB2312" w:cs="宋体"/>
                                    <w:color w:val="000000"/>
                                    <w:kern w:val="0"/>
                                    <w:sz w:val="24"/>
                                    <w:lang w:val="zh-CN"/>
                                  </w:rPr>
                                  <w:t>防控措施</w:t>
                                </w:r>
                              </w:p>
                            </w:txbxContent>
                          </wps:txbx>
                          <wps:bodyPr lIns="91439" tIns="45720" rIns="91439" bIns="45720" upright="1"/>
                        </wps:wsp>
                      </wpg:grpSp>
                      <wps:wsp>
                        <wps:cNvPr id="215" name="Line 210"/>
                        <wps:cNvSpPr/>
                        <wps:spPr>
                          <a:xfrm>
                            <a:off x="6031" y="4435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6" name="Line 211"/>
                        <wps:cNvSpPr/>
                        <wps:spPr>
                          <a:xfrm>
                            <a:off x="6031" y="5854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7" name="Line 212"/>
                        <wps:cNvSpPr/>
                        <wps:spPr>
                          <a:xfrm>
                            <a:off x="6031" y="7318"/>
                            <a:ext cx="1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8" name="Line 213"/>
                        <wps:cNvSpPr/>
                        <wps:spPr>
                          <a:xfrm flipH="1">
                            <a:off x="6033" y="8795"/>
                            <a:ext cx="35" cy="11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9" name="Line 214"/>
                        <wps:cNvSpPr/>
                        <wps:spPr>
                          <a:xfrm>
                            <a:off x="6031" y="10519"/>
                            <a:ext cx="1" cy="8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0" name="Line 215"/>
                        <wps:cNvSpPr/>
                        <wps:spPr>
                          <a:xfrm>
                            <a:off x="6031" y="11923"/>
                            <a:ext cx="1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1" name="Line 216"/>
                        <wps:cNvSpPr/>
                        <wps:spPr>
                          <a:xfrm>
                            <a:off x="6031" y="13609"/>
                            <a:ext cx="1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2" name="Line 217"/>
                        <wps:cNvSpPr/>
                        <wps:spPr>
                          <a:xfrm>
                            <a:off x="6003" y="2998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3" name="Rectangle 218"/>
                        <wps:cNvSpPr/>
                        <wps:spPr>
                          <a:xfrm>
                            <a:off x="5104" y="3791"/>
                            <a:ext cx="1800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ascii="仿宋_GB2312" w:hAnsi="Calibri" w:eastAsia="仿宋_GB2312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立案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4" name="AutoShape 59"/>
                        <wps:cNvSpPr/>
                        <wps:spPr>
                          <a:xfrm>
                            <a:off x="4771" y="2167"/>
                            <a:ext cx="2520" cy="780"/>
                          </a:xfrm>
                          <a:prstGeom prst="flowChartPreparat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50"/>
                                <w:rPr>
                                  <w:rFonts w:ascii="Calibri" w:hAnsi="Calibri" w:eastAsia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Calibri" w:hAnsi="Calibri" w:eastAsia="宋体" w:cs="Times New Roman"/>
                                  <w:sz w:val="18"/>
                                  <w:szCs w:val="18"/>
                                </w:rPr>
                                <w:t>发现违法事实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9" o:spid="_x0000_s1026" o:spt="203" style="position:absolute;left:0pt;margin-left:-46.2pt;margin-top:26.65pt;height:640pt;width:488.6pt;z-index:251914240;mso-width-relative:page;mso-height-relative:page;" coordorigin="939,2167" coordsize="9772,12699" o:gfxdata="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">
                <o:lock v:ext="edit" aspectratio="f"/>
                <v:shape id="AutoShape 171" o:spid="_x0000_s1026" o:spt="109" type="#_x0000_t109" style="position:absolute;left:5135;top:9892;height:629;width:1768;" fillcolor="#FFFFFF" filled="t" stroked="t" coordsize="21600,21600" o:gfxdata="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9r+QJ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50"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决定</w:t>
                        </w:r>
                      </w:p>
                    </w:txbxContent>
                  </v:textbox>
                </v:shape>
                <v:rect id="Rectangle 173" o:spid="_x0000_s1026" o:spt="1" style="position:absolute;left:5198;top:12889;height:663;width:1684;" filled="f" stroked="t" coordsize="21600,21600" o:gfxdata="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BKly+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执行</w:t>
                        </w:r>
                      </w:p>
                    </w:txbxContent>
                  </v:textbox>
                </v:rect>
                <v:rect id="Rectangle 178" o:spid="_x0000_s1026" o:spt="1" style="position:absolute;left:949;top:3098;height:1601;width:3261;" filled="f" stroked="t" coordsize="21600,21600" o:gfxdata="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Kmob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不按规定受理或回避、隐瞒违法违规线索、举报、投诉等。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向被举报或被调查对象泄露信息。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3.超越职权，擅自销案。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179" o:spid="_x0000_s1026" o:spt="1" style="position:absolute;left:939;top:4950;height:2645;width:3280;" filled="f" stroked="t" coordsize="21600,21600" o:gfxdata="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+UN9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调查取证时接受请托，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不按规定组织调查，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调查对象或方案带有倾向性,办理人情案。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2.伪造、丢失、损毁、不按规定取证，导致案件调查无法正常进行。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3.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回避或隐瞒调查信息，隐报、擅改调查结果,重要情况不如实向分管领导汇报。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风险等级：高</w:t>
                        </w:r>
                      </w:p>
                    </w:txbxContent>
                  </v:textbox>
                </v:rect>
                <v:rect id="Rectangle 181" o:spid="_x0000_s1026" o:spt="1" style="position:absolute;left:1030;top:9589;height:2553;width:3128;" filled="f" stroked="t" coordsize="21600,21600" o:gfxdata="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3k4O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久拖不批或越权审批，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无故拖延案件办理。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2.利用职务便利接受贿赂为当事人谋利益。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3.随意行驶自由裁量权。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4.法律法规运用错误。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5.</w:t>
                        </w: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该上案审会的不上案审会，少数人说了算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6.不按规定受理申诉。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2" o:spid="_x0000_s1026" o:spt="1" style="position:absolute;left:1005;top:12585;height:1554;width:3164;" filled="f" stroked="t" coordsize="21600,21600" o:gfxdata="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R7Nhi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1.随意从轻或减轻处罚。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Cs w:val="21"/>
                          </w:rPr>
                          <w:t>2.</w:t>
                        </w: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不依法履行重大案件处罚程序。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3.截留或私分罚没款物，使用丢失或损毁扣押的财物。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风险等级：中</w:t>
                        </w:r>
                      </w:p>
                    </w:txbxContent>
                  </v:textbox>
                </v:rect>
                <v:rect id="Rectangle 184" o:spid="_x0000_s1026" o:spt="1" style="position:absolute;left:7929;top:9511;height:2599;width:2723;" filled="f" stroked="t" coordsize="21600,21600" o:gfxdata="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Srm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1.执行内部监督检查、纪检跟踪督察制度。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2.严格层级审批制度，量化处罚标准。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3.严格执行听证程序，重大案件必须集体讨论。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4.严格履行服务承诺，政务公开、健全信访投诉举报受理制度。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6" o:spid="_x0000_s1026" o:spt="1" style="position:absolute;left:7840;top:4965;height:2083;width:2818;" fillcolor="#FFFFFF" filled="t" stroked="t" coordsize="21600,21600" o:gfxdata="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AqPq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规范处罚程序，现场调查必须两人以上，回避制度。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调查取证可采取现场录音、录像等技术手段。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按规定程序组织开展调查，调查方案、进展组织集体研究，定期向分管领导汇报。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jc w:val="right"/>
                          <w:rPr>
                            <w:rFonts w:ascii="仿宋_GB2312" w:hAnsi="宋体" w:eastAsia="仿宋_GB2312" w:cs="Times New Roman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187" o:spid="_x0000_s1026" o:spt="1" style="position:absolute;left:7941;top:12502;height:1593;width:2719;" filled="f" stroked="t" coordsize="21600,21600" o:gfxdata="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WHb0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1.严格按规定进行执法。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2.严格执行财务管理规定。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3.执行内部监督检查、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纪检跟踪督察制度。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4.落实责任追究。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3" o:spid="_x0000_s1026" o:spt="1" style="position:absolute;left:7855;top:3207;height:1372;width:2856;" fillcolor="#FFFFFF" filled="t" stroked="t" coordsize="21600,21600" o:gfxdata="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uTwb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1.严格按照法规程序进行监督。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2.加强信息保密管理。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hAnsi="宋体" w:eastAsia="仿宋_GB2312" w:cs="Times New Roman"/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716" o:spid="_x0000_s1026" o:spt="116" type="#_x0000_t116" style="position:absolute;left:5157;top:14242;height:624;width:1800;" fillcolor="#FFFFFF" filled="t" stroked="t" coordsize="21600,21600" o:gfxdata="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OWi++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结案</w:t>
                        </w:r>
                      </w:p>
                      <w:p>
                        <w:pPr>
                          <w:rPr>
                            <w:rFonts w:ascii="Calibri" w:hAnsi="Calibri" w:eastAsia="宋体" w:cs="Times New Roman"/>
                          </w:rPr>
                        </w:pPr>
                      </w:p>
                    </w:txbxContent>
                  </v:textbox>
                </v:shape>
                <v:rect id="Rectangle 169" o:spid="_x0000_s1026" o:spt="1" style="position:absolute;left:5126;top:8161;height:626;width:1800;" fillcolor="#FFFFFF" filled="t" stroked="t" coordsize="21600,21600" o:gfxdata="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c2i/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告知</w:t>
                        </w:r>
                      </w:p>
                    </w:txbxContent>
                  </v:textbox>
                </v:rect>
                <v:shape id="AutoShape 175" o:spid="_x0000_s1026" o:spt="109" type="#_x0000_t109" style="position:absolute;left:5118;top:11422;height:509;width:1830;" fillcolor="#FFFFFF" filled="t" stroked="t" coordsize="21600,21600" o:gfxdata="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PVDvW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8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送达</w:t>
                        </w:r>
                      </w:p>
                    </w:txbxContent>
                  </v:textbox>
                </v:shape>
                <v:rect id="Rectangle 176" o:spid="_x0000_s1026" o:spt="1" style="position:absolute;left:5102;top:5186;height:626;width:1800;" fillcolor="#FFFFFF" filled="t" stroked="t" coordsize="21600,21600" o:gfxdata="UEsDBAoAAAAAAIdO4kAAAAAAAAAAAAAAAAAEAAAAZHJzL1BLAwQUAAAACACHTuJAgm7e3r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D9N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bt7e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调查</w:t>
                        </w:r>
                      </w:p>
                    </w:txbxContent>
                  </v:textbox>
                </v:rect>
                <v:group id="Group 28" o:spid="_x0000_s1026" o:spt="203" style="position:absolute;left:3938;top:8110;height:474;width:1545;" coordsize="1186,474" o:gfxdata="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fcpiI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lv/x2LgAAADc&#10;AAAADwAAAGRycy9kb3ducmV2LnhtbEVPSwrCMBDdC94hjOBOU0VUqtGFIhYEwaq4HZqxLTaT0sTf&#10;7Y0guJvH+858+TKVeFDjSssKBv0IBHFmdcm5gtNx05uCcB5ZY2WZFLzJwXLRbs0x1vbJB3qkPhch&#10;hF2MCgrv61hKlxVk0PVtTRy4q20M+gCbXOoGnyHcVHIYRWNpsOTQUGBNq4KyW3o3CkxeU3rZ3bbr&#10;5HyYnCajLKn2TqluZxDNQHh6+b/45050mD8dwveZcIFcf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v/x2L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86" o:spid="_x0000_s1026" o:spt="202" type="#_x0000_t202" style="position:absolute;left:0;top:0;height:474;width:1186;" filled="f" stroked="f" coordsize="21600,21600" o:gfxdata="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+Wqxy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rect id="Rectangle 180" o:spid="_x0000_s1026" o:spt="1" style="position:absolute;left:978;top:7963;height:1192;width:3190;" filled="f" stroked="t" coordsize="21600,21600" o:gfxdata="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Qt70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1.不进行告知。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2.不听取当事人申辩、不进行复议。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Cs w:val="21"/>
                          </w:rPr>
                          <w:t>风险等级：低</w:t>
                        </w:r>
                      </w:p>
                    </w:txbxContent>
                  </v:textbox>
                </v:rect>
                <v:group id="Group 31" o:spid="_x0000_s1026" o:spt="203" style="position:absolute;left:6732;top:8042;height:474;width:1383;" coordsize="1383,474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aH3zHb4AAADc&#10;AAAADwAAAGRycy9kb3ducmV2LnhtbEWPQWvCQBCF74X+h2UKXkrdaEEkdRUsFAVPtUI9DtlpEszO&#10;xt1Jov/eFYTeZnjve/Nmsbq4RvUUYu3ZwGScgSIuvK25NHD4+Xqbg4qCbLHxTAauFGG1fH5aYG79&#10;wN/U76VUKYRjjgYqkTbXOhYVOYxj3xIn7c8Hh5LWUGobcEjhrtHTLJtphzWnCxW29FlRcdp3LtXQ&#10;LsjvZtd16744DsfpWV7fz8aMXibZByihi/ybH/TWJm4+g/szaQK9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H3zH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90" o:spid="_x0000_s1026" o:spt="202" type="#_x0000_t202" style="position:absolute;left:0;top:0;height:474;width:1383;" filled="f" stroked="f" coordsize="21600,21600" o:gfxdata="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trR+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rect id="Rectangle 184" o:spid="_x0000_s1026" o:spt="1" style="position:absolute;left:7894;top:7879;height:1387;width:2775;" filled="f" stroked="t" coordsize="21600,21600" o:gfxdata="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Gcd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1.严格政务公开制度。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2.健全信访投诉举报受理制度。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3.实行一次性告知制。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4.实行申诉复议制度。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5" o:spid="_x0000_s1026" o:spt="1" style="position:absolute;left:5121;top:6692;height:626;width:1800;" fillcolor="#FFFFFF" filled="t" stroked="t" coordsize="21600,21600" o:gfxdata="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++2Y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审查</w:t>
                        </w:r>
                      </w:p>
                    </w:txbxContent>
                  </v:textbox>
                </v:rect>
                <v:group id="Group 10" o:spid="_x0000_s1026" o:spt="203" style="position:absolute;left:3937;top:3784;height:474;width:1560;" coordsize="1186,474" o:gfxdata="UEsDBAoAAAAAAIdO4kAAAAAAAAAAAAAAAAAEAAAAZHJzL1BLAwQUAAAACACHTuJAlUKWI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dA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VQpYh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4/T5crsAAADc&#10;AAAADwAAAGRycy9kb3ducmV2LnhtbEVPS4vCMBC+L/gfwgh7W9Mui4/a6EFZLAgLVsXr0IxtaTMp&#10;TXz9e7MgeJuP7znp8m5acaXe1ZYVxKMIBHFhdc2lgsP+92sKwnlkja1lUvAgB8vF4CPFRNsb7+ia&#10;+1KEEHYJKqi87xIpXVGRQTeyHXHgzrY36APsS6l7vIVw08rvKBpLgzWHhgo7WlVUNPnFKDBlR/lp&#10;22zW2XE3OUx+iqz9c0p9DuNoDsLT3b/FL3emw/xZDP/Ph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/T5c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95" o:spid="_x0000_s1026" o:spt="202" type="#_x0000_t202" style="position:absolute;left:0;top:0;height:474;width:1186;" filled="f" stroked="f" coordsize="21600,21600" o:gfxdata="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UDmFq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19" o:spid="_x0000_s1026" o:spt="203" style="position:absolute;left:3998;top:5143;height:474;width:1441;" coordsize="1186,474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84Na6roAAADc&#10;AAAADwAAAGRycy9kb3ducmV2LnhtbEVPy6rCMBDdC/5DmAvuNFXER6/RhSIWBMFauduhmdsWm0lp&#10;4uvvjSC4m8N5zmL1MLW4UesqywqGgwgEcW51xYWC7LTtz0A4j6yxtkwKnuRgtex2Fhhre+cj3VJf&#10;iBDCLkYFpfdNLKXLSzLoBrYhDty/bQ36ANtC6hbvIdzUchRFE2mw4tBQYkPrkvJLejUKTNFQ+re/&#10;7DbJ+TjNpuM8qQ9Oqd7PMPoF4enhv+KPO9Fh/nwM72fCB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g1rq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198" o:spid="_x0000_s1026" o:spt="202" type="#_x0000_t202" style="position:absolute;left:0;top:0;height:474;width:1186;" filled="f" stroked="f" coordsize="21600,21600" o:gfxdata="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uoAL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40" o:spid="_x0000_s1026" o:spt="203" style="position:absolute;left:3937;top:9901;height:486;width:1500;" coordsize="1186,474" o:gfxdata="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0qqHL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A1HEnbwAAADc&#10;AAAADwAAAGRycy9kb3ducmV2LnhtbEVPTWvCQBC9C/0PyxR6MxtLMTa6elBKA4JgjPQ6ZMckmJ0N&#10;2a2J/94VCr3N433OajOaVtyod41lBbMoBkFcWt1wpaA4fU0XIJxH1thaJgV3crBZv0xWmGo78JFu&#10;ua9ECGGXooLa+y6V0pU1GXSR7YgDd7G9QR9gX0nd4xDCTSvf43guDTYcGmrsaFtTec1/jQJTdZT/&#10;7K/fu+x8TIrko8zag1Pq7XUWL0F4Gv2/+M+d6TD/M4HnM+EC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RxJ2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01" o:spid="_x0000_s1026" o:spt="202" type="#_x0000_t202" style="position:absolute;left:0;top:0;height:474;width:1186;" filled="f" stroked="f" coordsize="21600,21600" o:gfxdata="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Trr7C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54" o:spid="_x0000_s1026" o:spt="203" style="position:absolute;left:3937;top:12961;height:474;width:1590;" coordsize="1186,474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<o:lock v:ext="edit" aspectratio="f"/>
                  <v:line id="Line 195" o:spid="_x0000_s1026" o:spt="20" style="position:absolute;left:195;top:378;flip:x;height:0;width:720;" filled="f" stroked="t" coordsize="21600,21600" o:gfxdata="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+XqBK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04" o:spid="_x0000_s1026" o:spt="202" type="#_x0000_t202" style="position:absolute;left:0;top:0;height:474;width:1186;" filled="f" stroked="f" coordsize="21600,21600" o:gfxdata="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/vLW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风险点</w:t>
                          </w:r>
                        </w:p>
                      </w:txbxContent>
                    </v:textbox>
                  </v:shape>
                </v:group>
                <v:group id="Group 7" o:spid="_x0000_s1026" o:spt="203" style="position:absolute;left:6683;top:3739;height:474;width:1451;" coordsize="1383,474" o:gfxdata="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GyF81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zvwyo74AAADc&#10;AAAADwAAAGRycy9kb3ducmV2LnhtbEWPQUvDQBCF70L/wzIFL2J3m4JI7LbQQlHwZBXscciOSWh2&#10;Nt2dJPXfu4Lg8fHmfW/eenv1nRoppjawheXCgCKugmu5tvDxfrh/BJUE2WEXmCx8U4LtZnazxtKF&#10;id9oPEqtMoRTiRYakb7UOlUNeUyL0BNn7ytEj5JlrLWLOGW473RhzIP22HJuaLCnfUPV+Tj4/Ib2&#10;UT6fX4dhN1an6VRc5G51sfZ2vjRPoISu8n/8l35xFgqzgt8xmQB6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vwyo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07" o:spid="_x0000_s1026" o:spt="202" type="#_x0000_t202" style="position:absolute;left:0;top:0;height:474;width:1383;" filled="f" stroked="f" coordsize="21600,21600" o:gfxdata="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olRT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16" o:spid="_x0000_s1026" o:spt="203" style="position:absolute;left:6720;top:5239;height:474;width:1383;" coordsize="1383,474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3ouRO74AAADc&#10;AAAADwAAAGRycy9kb3ducmV2LnhtbEWPQUvDQBCF70L/wzIFL2J3G6FI7LbQQlHwZBXscciOSWh2&#10;Nt2dJPXfu4Lg8fHmfW/eenv1nRoppjawheXCgCKugmu5tvDxfrh/BJUE2WEXmCx8U4LtZnazxtKF&#10;id9oPEqtMoRTiRYakb7UOlUNeUyL0BNn7ytEj5JlrLWLOGW473RhzEp7bDk3NNjTvqHqfBx8fkP7&#10;KJ/Pr8OwG6vTdCoucvdwsfZ2vjRPoISu8n/8l35xFgqzgt8xmQB6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ouRO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10" o:spid="_x0000_s1026" o:spt="202" type="#_x0000_t202" style="position:absolute;left:0;top:0;height:474;width:1383;" filled="f" stroked="f" coordsize="21600,21600" o:gfxdata="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lvPO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37" o:spid="_x0000_s1026" o:spt="203" style="position:absolute;left:6668;top:9844;height:474;width:1481;" coordsize="1383,474" o:gfxdata="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8Ks/r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rxQFSb4AAADc&#10;AAAADwAAAGRycy9kb3ducmV2LnhtbEWPQUvDQBCF74L/YRmhF7G7jSCadltQkBY8WQV7HLLTJJid&#10;TXcnSfvvXUHw+HjzvjdvtTn7To0UUxvYwmJuQBFXwbVcW/j8eL17BJUE2WEXmCxcKMFmfX21wtKF&#10;id9p3EutMoRTiRYakb7UOlUNeUzz0BNn7xiiR8ky1tpFnDLcd7ow5kF7bDk3NNjTS0PV937w+Q3t&#10;o3xt34bheawO06E4ye39ydrZzcIsQQmd5f/4L71zFgrzBL9jMgH0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xQFS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13" o:spid="_x0000_s1026" o:spt="202" type="#_x0000_t202" style="position:absolute;left:0;top:0;height:474;width:1383;" filled="f" stroked="f" coordsize="21600,21600" o:gfxdata="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a8GQ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group id="Group 51" o:spid="_x0000_s1026" o:spt="203" style="position:absolute;left:6637;top:12883;height:474;width:1526;" coordsize="1383,474" o:gfxdata="UEsDBAoAAAAAAIdO4kAAAAAAAAAAAAAAAAAEAAAAZHJzL1BLAwQUAAAACACHTuJArF1sc7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R7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XWxz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Line 202" o:spid="_x0000_s1026" o:spt="20" style="position:absolute;left:225;top:399;height:0;width:900;" filled="f" stroked="t" coordsize="21600,21600" o:gfxdata="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GkB5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endarrow="block"/>
                    <v:imagedata o:title=""/>
                    <o:lock v:ext="edit" aspectratio="f"/>
                  </v:line>
                  <v:shape id="文本框 216" o:spid="_x0000_s1026" o:spt="202" type="#_x0000_t202" style="position:absolute;left:0;top:0;height:474;width:1383;" filled="f" stroked="f" coordsize="21600,21600" o:gfxdata="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uV/n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7.19992125984252pt,1.27mm,7.19992125984252pt,1.27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320" w:lineRule="exact"/>
                            <w:jc w:val="center"/>
                            <w:rPr>
                              <w:rFonts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color w:val="000000"/>
                              <w:kern w:val="0"/>
                              <w:sz w:val="24"/>
                              <w:lang w:val="zh-CN"/>
                            </w:rPr>
                            <w:t>防控措施</w:t>
                          </w:r>
                        </w:p>
                      </w:txbxContent>
                    </v:textbox>
                  </v:shape>
                </v:group>
                <v:line id="Line 210" o:spid="_x0000_s1026" o:spt="20" style="position:absolute;left:6031;top:4435;height:780;width:1;" filled="f" stroked="t" coordsize="21600,21600" o:gfxdata="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2qo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1" o:spid="_x0000_s1026" o:spt="20" style="position:absolute;left:6031;top:5854;height:780;width:1;" filled="f" stroked="t" coordsize="21600,21600" o:gfxdata="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jkNP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2" o:spid="_x0000_s1026" o:spt="20" style="position:absolute;left:6031;top:7318;height:907;width:1;" filled="f" stroked="t" coordsize="21600,21600" o:gfxdata="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eokWO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3" o:spid="_x0000_s1026" o:spt="20" style="position:absolute;left:6033;top:8795;flip:x;height:1101;width:35;" filled="f" stroked="t" coordsize="21600,21600" o:gfxdata="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JCa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4" o:spid="_x0000_s1026" o:spt="20" style="position:absolute;left:6031;top:10519;height:850;width:1;" filled="f" stroked="t" coordsize="21600,21600" o:gfxdata="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7oI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5" o:spid="_x0000_s1026" o:spt="20" style="position:absolute;left:6031;top:11923;height:936;width:1;" filled="f" stroked="t" coordsize="21600,21600" o:gfxdata="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tw6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6" o:spid="_x0000_s1026" o:spt="20" style="position:absolute;left:6031;top:13609;height:624;width:1;" filled="f" stroked="t" coordsize="21600,21600" o:gfxdata="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ZYWYx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7" o:spid="_x0000_s1026" o:spt="20" style="position:absolute;left:6003;top:2998;height:780;width:1;" filled="f" stroked="t" coordsize="21600,21600" o:gfxdata="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s/hG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218" o:spid="_x0000_s1026" o:spt="1" style="position:absolute;left:5104;top:3791;height:626;width:1800;" fillcolor="#FFFFFF" filled="t" stroked="t" coordsize="21600,21600" o:gfxdata="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LPbd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ascii="仿宋_GB2312" w:hAnsi="Calibri" w:eastAsia="仿宋_GB2312" w:cs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立案</w:t>
                        </w:r>
                      </w:p>
                    </w:txbxContent>
                  </v:textbox>
                </v:rect>
                <v:shape id="AutoShape 59" o:spid="_x0000_s1026" o:spt="117" type="#_x0000_t117" style="position:absolute;left:4771;top:2167;height:780;width:2520;" filled="f" stroked="t" coordsize="21600,21600" o:gfxdata="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wAl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beforeLines="50"/>
                          <w:rPr>
                            <w:rFonts w:ascii="Calibri" w:hAnsi="Calibri" w:eastAsia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Calibri" w:hAnsi="Calibri" w:eastAsia="宋体" w:cs="Times New Roman"/>
                            <w:sz w:val="18"/>
                            <w:szCs w:val="18"/>
                          </w:rPr>
                          <w:t>发现违法事实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（行政处罚类）（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14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1A1C21E9"/>
    <w:rsid w:val="1E2C7691"/>
    <w:rsid w:val="396F0412"/>
    <w:rsid w:val="3F0E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2017-11-17T03:00:08Z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