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新绛</w:t>
      </w:r>
      <w:r>
        <w:rPr>
          <w:rFonts w:hint="eastAsia" w:ascii="黑体" w:hAnsi="黑体" w:eastAsia="黑体" w:cs="宋体"/>
          <w:b/>
          <w:sz w:val="44"/>
          <w:szCs w:val="44"/>
        </w:rPr>
        <w:t>县残疾人联合会行政职权运行流程图（</w:t>
      </w:r>
      <w:r>
        <w:rPr>
          <w:rFonts w:hint="eastAsia" w:ascii="黑体" w:hAnsi="黑体" w:eastAsia="黑体"/>
          <w:b/>
          <w:sz w:val="44"/>
          <w:szCs w:val="44"/>
        </w:rPr>
        <w:t>其他权利类）</w:t>
      </w:r>
    </w:p>
    <w:p>
      <w:pPr>
        <w:jc w:val="center"/>
        <w:rPr>
          <w:rFonts w:hint="eastAsia" w:ascii="黑体" w:hAnsi="黑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745490</wp:posOffset>
                </wp:positionV>
                <wp:extent cx="6771640" cy="8181975"/>
                <wp:effectExtent l="5080" t="4445" r="5080" b="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1640" cy="8181975"/>
                          <a:chOff x="825" y="3312"/>
                          <a:chExt cx="10695" cy="12062"/>
                        </a:xfrm>
                      </wpg:grpSpPr>
                      <wps:wsp>
                        <wps:cNvPr id="25" name="流程图: 可选过程 25"/>
                        <wps:cNvSpPr/>
                        <wps:spPr>
                          <a:xfrm>
                            <a:off x="3240" y="4092"/>
                            <a:ext cx="4957" cy="731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用人单位申报按比例安排残疾人就业年度审核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矩形 26"/>
                        <wps:cNvSpPr/>
                        <wps:spPr>
                          <a:xfrm>
                            <a:off x="8820" y="3312"/>
                            <a:ext cx="2700" cy="3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hd w:val="clear" w:color="auto" w:fill="FFFFFF"/>
                                <w:rPr>
                                  <w:rFonts w:ascii="仿宋_GB2312" w:hAnsi="新宋体" w:eastAsia="仿宋_GB2312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申请条件：</w:t>
                              </w:r>
                              <w:r>
                                <w:rPr>
                                  <w:rFonts w:hint="eastAsia" w:ascii="仿宋_GB2312" w:hAnsi="新宋体" w:eastAsia="仿宋_GB2312"/>
                                  <w:color w:val="000000"/>
                                  <w:sz w:val="18"/>
                                  <w:szCs w:val="18"/>
                                </w:rPr>
                                <w:t>1.就业残疾人二代《中华人民共和国残疾人证》原件和复印件；2.就业残疾人身份证原件和复印件；3.就业残疾人参加养老、失业、医疗保险证明原件和复印件；4.单位编制外聘用残疾职工依法签订的一年（含一年）以上劳动合同书原件和复印件；5.上年度1-12月份工资表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：……</w:t>
                              </w:r>
                            </w:p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：……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矩形 27"/>
                        <wps:cNvSpPr/>
                        <wps:spPr>
                          <a:xfrm>
                            <a:off x="825" y="6752"/>
                            <a:ext cx="1709" cy="5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补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流程图: 可选过程 28"/>
                        <wps:cNvSpPr/>
                        <wps:spPr>
                          <a:xfrm>
                            <a:off x="8762" y="6683"/>
                            <a:ext cx="1647" cy="59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不予受理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流程图: 决策 29"/>
                        <wps:cNvSpPr/>
                        <wps:spPr>
                          <a:xfrm>
                            <a:off x="4954" y="6471"/>
                            <a:ext cx="1999" cy="109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受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矩形 30"/>
                        <wps:cNvSpPr/>
                        <wps:spPr>
                          <a:xfrm>
                            <a:off x="4140" y="8616"/>
                            <a:ext cx="3960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按比例安排残疾人就业年度审核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矩形 31"/>
                        <wps:cNvSpPr/>
                        <wps:spPr>
                          <a:xfrm>
                            <a:off x="5094" y="10348"/>
                            <a:ext cx="1676" cy="5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领导签批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矩形 32"/>
                        <wps:cNvSpPr/>
                        <wps:spPr>
                          <a:xfrm>
                            <a:off x="4680" y="11892"/>
                            <a:ext cx="2520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出据年度审核结果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流程图: 可选过程 33"/>
                        <wps:cNvSpPr/>
                        <wps:spPr>
                          <a:xfrm>
                            <a:off x="4802" y="13537"/>
                            <a:ext cx="2321" cy="53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送</w:t>
                              </w: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矩形 34"/>
                        <wps:cNvSpPr/>
                        <wps:spPr>
                          <a:xfrm>
                            <a:off x="2727" y="6248"/>
                            <a:ext cx="2197" cy="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材料不全或不符合法定形式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 35"/>
                        <wps:cNvSpPr/>
                        <wps:spPr>
                          <a:xfrm>
                            <a:off x="6574" y="6248"/>
                            <a:ext cx="2196" cy="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不属于职权范围不符合条件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矩形 36"/>
                        <wps:cNvSpPr/>
                        <wps:spPr>
                          <a:xfrm>
                            <a:off x="3932" y="10125"/>
                            <a:ext cx="1281" cy="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直接连接符 37"/>
                        <wps:cNvSpPr/>
                        <wps:spPr>
                          <a:xfrm>
                            <a:off x="5940" y="4872"/>
                            <a:ext cx="1" cy="15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直接连接符 38"/>
                        <wps:cNvSpPr/>
                        <wps:spPr>
                          <a:xfrm flipH="1">
                            <a:off x="2534" y="7009"/>
                            <a:ext cx="2444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SpPr/>
                        <wps:spPr>
                          <a:xfrm>
                            <a:off x="6954" y="7012"/>
                            <a:ext cx="180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直接连接符 40"/>
                        <wps:cNvSpPr/>
                        <wps:spPr>
                          <a:xfrm>
                            <a:off x="5953" y="7544"/>
                            <a:ext cx="1" cy="10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直接连接符 41"/>
                        <wps:cNvSpPr/>
                        <wps:spPr>
                          <a:xfrm>
                            <a:off x="5939" y="9182"/>
                            <a:ext cx="1" cy="118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2" name="直接连接符 42"/>
                        <wps:cNvSpPr/>
                        <wps:spPr>
                          <a:xfrm>
                            <a:off x="5935" y="10963"/>
                            <a:ext cx="1" cy="9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直接连接符 43"/>
                        <wps:cNvSpPr/>
                        <wps:spPr>
                          <a:xfrm>
                            <a:off x="5923" y="12559"/>
                            <a:ext cx="1" cy="97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直接连接符 44"/>
                        <wps:cNvSpPr/>
                        <wps:spPr>
                          <a:xfrm flipV="1">
                            <a:off x="8280" y="4404"/>
                            <a:ext cx="474" cy="2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接连接符 45"/>
                        <wps:cNvSpPr/>
                        <wps:spPr>
                          <a:xfrm>
                            <a:off x="1620" y="4404"/>
                            <a:ext cx="16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SpPr/>
                        <wps:spPr>
                          <a:xfrm>
                            <a:off x="1620" y="4404"/>
                            <a:ext cx="16" cy="2378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文本框 47"/>
                        <wps:cNvSpPr txBox="1"/>
                        <wps:spPr>
                          <a:xfrm>
                            <a:off x="7200" y="14388"/>
                            <a:ext cx="3600" cy="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承办机构：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县残疾人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劳动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服务所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监督主体：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新绛县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残联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监督电话：0359-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val="en-US" w:eastAsia="zh-CN"/>
                                </w:rPr>
                                <w:t>7531662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8pt;margin-top:58.7pt;height:644.25pt;width:533.2pt;z-index:251669504;mso-width-relative:page;mso-height-relative:page;" coordorigin="825,3312" coordsize="10695,12062" o:gfxdata="UEsDBAoAAAAAAIdO4kAAAAAAAAAAAAAAAAAEAAAAZHJzL1BLAwQUAAAACACHTuJArqnty9wAAAAM&#10;AQAADwAAAGRycy9kb3ducmV2LnhtbE2PzU7DMBCE70i8g7VI3Frb0B8S4lSoAk5VJVokxM1NtknU&#10;eB3FbtK+PcsJbrs7o9lvstXFtWLAPjSeDOipAoFU+LKhysDn/m3yBCJES6VtPaGBKwZY5bc3mU1L&#10;P9IHDrtYCQ6hkFoDdYxdKmUoanQ2TH2HxNrR985GXvtKlr0dOdy18kGphXS2If5Q2w7XNRan3dkZ&#10;eB/t+PKoX4fN6bi+fu/n26+NRmPu77R6BhHxEv/M8IvP6JAz08GfqQyiNTBJFtwlsqCXMxDsSJaK&#10;hwNfZmqegMwz+b9E/gNQSwMEFAAAAAgAh07iQLMbhVFBBgAAgDIAAA4AAABkcnMvZTJvRG9jLnht&#10;bO1bW2/cRBR+R+I/jPxO1uPxdZVNBU1TkBBUKvA+8Xp3LfmmsZPdvIFUtSAk4KkvRSCQQCAV8QA8&#10;IeivSVL+BWcutrNO3F0nomxS52Fje+zxzPHn73znnPH2rUUcocOA5WGajDS8pWsoSPx0HCbTkfbh&#10;B3tvuBrKC5qMaZQmwUg7CnLt1s7rr23Ps2FgpLM0GgcMQSdJPpxnI21WFNlwMMj9WRDTfCvNggQa&#10;JymLaQG7bDoYMzqH3uNoYOi6PZinbJyx1A/yHI7uykZtR/Q/mQR+8f5kkgcFikYajK0Qv0z87vPf&#10;wc42HU4ZzWahr4ZBLzGKmIYJ3LTqapcWFB2w8FxXceizNE8nxZafxoN0Mgn9QMwBZoP1xmzusvQg&#10;E3OZDufTrDITmLZhp0t36793eI+hcDzSTHhSCY3hGZ3++eD4q08RHADrzLPpEE66y7L72T2mDkzl&#10;Hp/wYsJi/h+mghbCrkeVXYNFgXw4aDsOtk0wvw9tLnax51jS8v4MHg+/zjUsDUErIdgom+6oy7Fu&#10;e9DKL8aGbov2QXnnAR9gNZ55BjDKa0vlV7PU/RnNAvEAcm4EZSk+VGmpkz8+Of3p8+Mnfw/R8Ze/&#10;/vPxZ8+fPYIDCM4QlhJXVXbLhzmY8AKjEYMbB6Zn6p6afWk607McOXWHYN5pNXE6zFhe3A3SGPGN&#10;kTaJ0vntGWXFm1ERsIQWwT35Xghg0sN380JeX17HR5KnUTjeC6NI7LDp/u2IoUMKb8ue+FO3XDot&#10;StB8pHkWt4NP4aWdRLSAzTgDGOXJVNxv6Yr8bMe6+LuoYz6wXZrP5ABED/w0OoxDmJHYmgV0fCcZ&#10;o+IoA6QmwCkaH0wcjDUUBUBBfEucWdAwWudMMGiUgF05dOTz4VvFYn8B3fDN/XR8BE/+IGPhdAZ2&#10;lo9BIU2e8t9Dzi4hd/rtz8d/fY8Mm8+SDwJwuRphrmtIhNXvV4kww9HVm0lMsvxunYMYAz7t0fQi&#10;3F0PNAGlKKpXaHK6oUmRte1YDbrCju5JurJswvtsp6seS6s47HpgqZINrc5Q6Yh1qcoBD8+doW27&#10;AkJ0WFIViAjlDC1P8F87unpneIOdIVDMef318LfTXx4jw+vEZCCvTAk20xF+/QzYPE9RGdY9wY9r&#10;oG038EMeCvVO8to7SQKqaMlJwoEuksvEStS7NhZkVUOLeLaSXJYp8NqOrN5L3ggvCbFbA0yCbdbW&#10;75buSZ7COpFxeY0mbDsQHfDo2PKEq+3RdMOjQQjTGmgSMnxtNJm2K6NBjN1mwsGweKTI0WTbKzRW&#10;z003g5tIiaY2BU+EDl8fXq4uFTwmFhHKqSYrgxhAhYKsyArX10v4myvhCXizZXFldhJXhmNAJMhJ&#10;ymi6QwOyyxJhrnHFdFaS8swoiD6ZIqTD6gC42M1PGpIqT62ShnCgi4K1LUcFRxcZWWmOV97Izcws&#10;6ZaZJR735oBkrGNZNqjJEhuuIkvPXRGBrvLFFXKvKZTrjOWT30+++OH5s2/g9/Tpj0g6mLV9k+WV&#10;pRbXaeYuJWtgC4KzF2YuoxCqDpwUWmoqL78+ctmqSMFCmkyjlhrKxSS3CeUQUiUdT5twWCPZiCZR&#10;mL3NCzn8IarCpWFxnwTvIZRDhDCpX0PDNKFJlB97YCgLXOD9NgIYVWrwHDC6JQah4lzCoSxIV1lo&#10;Vwf4cTj0PCFqrZvLE5zrlcxs8AS0dJFClmdBlMTZwQIuEIqwgoOiBl2uaWhPvvRu4/+uopt1Fq4J&#10;h47pOA+CVw4HD7stKgLL4lUPhw1mhzqN1oRDt3ya5fFQC+AAlSJZ9q7FQyngpdrs4bDBcKjyYE3t&#10;YHbLf1meIZ0FBHRWQ0v2cFhep7XBcAD916Id1shViRjjo0aM4Roq726aekNFmDzVwjUl5LWuQ/A5&#10;hmV6UgddNvZsX7u3wZioM2pNj9EttYZttR7vPBJkUx9eVEs5NxgOde6vCYduScAXwkHxAnFWFHfX&#10;iy9sYvH63ktZtvtKUUOVoTx5/Ojk66cn3z1EsFptOchExeKtFFa7V9FGy4JwBz5tkILSJK547LWg&#10;JHa5Xtdzr1igvXpSOHongSX2HjZ5PFSIHdOC0WuInW3ZP9vStpBarOSHzxzEolH1SQb/juLsvlin&#10;XX84svM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ggAAFtDb250ZW50X1R5cGVzXS54bWxQSwECFAAKAAAAAACHTuJAAAAAAAAAAAAAAAAABgAA&#10;AAAAAAAAABAAAACYBwAAX3JlbHMvUEsBAhQAFAAAAAgAh07iQIoUZjzRAAAAlAEAAAsAAAAAAAAA&#10;AQAgAAAAvAcAAF9yZWxzLy5yZWxzUEsBAhQACgAAAAAAh07iQAAAAAAAAAAAAAAAAAQAAAAAAAAA&#10;AAAQAAAAAAAAAGRycy9QSwECFAAUAAAACACHTuJArqnty9wAAAAMAQAADwAAAAAAAAABACAAAAAi&#10;AAAAZHJzL2Rvd25yZXYueG1sUEsBAhQAFAAAAAgAh07iQLMbhVFBBgAAgDIAAA4AAAAAAAAAAQAg&#10;AAAAKwEAAGRycy9lMm9Eb2MueG1sUEsFBgAAAAAGAAYAWQEAAN4JAAAAAA==&#10;">
                <o:lock v:ext="edit" aspectratio="f"/>
                <v:shape id="_x0000_s1026" o:spid="_x0000_s1026" o:spt="176" type="#_x0000_t176" style="position:absolute;left:3240;top:4092;height:731;width:4957;" fillcolor="#FFFFFF" filled="t" stroked="t" coordsize="21600,21600" o:gfxdata="UEsDBAoAAAAAAIdO4kAAAAAAAAAAAAAAAAAEAAAAZHJzL1BLAwQUAAAACACHTuJABZVyUb4AAADb&#10;AAAADwAAAGRycy9kb3ducmV2LnhtbEWPQWvCQBSE74L/YXlCb7qJpZpGVyktLT14MQq9PrOv2dDs&#10;25BdY9pf3xUEj8PMfMOst4NtRE+drx0rSGcJCOLS6ZorBcfD+zQD4QOyxsYxKfglD9vNeLTGXLsL&#10;76kvQiUihH2OCkwIbS6lLw1Z9DPXEkfv23UWQ5RdJXWHlwi3jZwnyUJarDkuGGzp1VD5U5ytgmH3&#10;d3o+f6RlEUy2WH499m8vR6nUwyRNViACDeEevrU/tYL5E1y/xB8gN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ZVyU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用人单位申报按比例安排残疾人就业年度审核</w:t>
                        </w:r>
                      </w:p>
                    </w:txbxContent>
                  </v:textbox>
                </v:shape>
                <v:rect id="_x0000_s1026" o:spid="_x0000_s1026" o:spt="1" style="position:absolute;left:8820;top:3312;height:3432;width:270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hd w:val="clear" w:color="auto" w:fill="FFFFFF"/>
                          <w:rPr>
                            <w:rFonts w:ascii="仿宋_GB2312" w:hAnsi="新宋体" w:eastAsia="仿宋_GB2312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申请条件：</w:t>
                        </w:r>
                        <w:r>
                          <w:rPr>
                            <w:rFonts w:hint="eastAsia" w:ascii="仿宋_GB2312" w:hAnsi="新宋体" w:eastAsia="仿宋_GB2312"/>
                            <w:color w:val="000000"/>
                            <w:sz w:val="18"/>
                            <w:szCs w:val="18"/>
                          </w:rPr>
                          <w:t>1.就业残疾人二代《中华人民共和国残疾人证》原件和复印件；2.就业残疾人身份证原件和复印件；3.就业残疾人参加养老、失业、医疗保险证明原件和复印件；4.单位编制外聘用残疾职工依法签订的一年（含一年）以上劳动合同书原件和复印件；5.上年度1-12月份工资表。</w:t>
                        </w:r>
                      </w:p>
                      <w:p>
                        <w:pPr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rPr>
                            <w:sz w:val="24"/>
                          </w:rPr>
                        </w:pPr>
                      </w:p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  <w:r>
                          <w:rPr>
                            <w:rFonts w:hint="eastAsia"/>
                            <w:sz w:val="24"/>
                          </w:rPr>
                          <w:t>：……</w:t>
                        </w:r>
                      </w:p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  <w:r>
                          <w:rPr>
                            <w:rFonts w:hint="eastAsia"/>
                            <w:sz w:val="24"/>
                          </w:rPr>
                          <w:t>：……</w:t>
                        </w:r>
                      </w:p>
                    </w:txbxContent>
                  </v:textbox>
                </v:rect>
                <v:rect id="_x0000_s1026" o:spid="_x0000_s1026" o:spt="1" style="position:absolute;left:825;top:6752;height:563;width:1709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  <w:sz w:val="24"/>
                          </w:rPr>
                          <w:t>补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</w:rPr>
                          <w:t>正</w:t>
                        </w:r>
                      </w:p>
                    </w:txbxContent>
                  </v:textbox>
                </v:rect>
                <v:shape id="_x0000_s1026" o:spid="_x0000_s1026" o:spt="176" type="#_x0000_t176" style="position:absolute;left:8762;top:6683;height:596;width:1647;" fillcolor="#FFFFFF" filled="t" stroked="t" coordsize="21600,21600" o:gfxdata="UEsDBAoAAAAAAIdO4kAAAAAAAAAAAAAAAAAEAAAAZHJzL1BLAwQUAAAACACHTuJA65Tdz7wAAADb&#10;AAAADwAAAGRycy9kb3ducmV2LnhtbEVPz2vCMBS+C/sfwhvspmk7cF01lrEx2cHLqrDrs3k2xeal&#10;NLHW/fXmMNjx4/u9LifbiZEG3zpWkC4SEMS10y03Cg77z3kOwgdkjZ1jUnAjD+XmYbbGQrsrf9NY&#10;hUbEEPYFKjAh9IWUvjZk0S9cTxy5kxsshgiHRuoBrzHcdjJLkqW02HJsMNjTu6H6XF2sgmn3e3y9&#10;bNO6CiZfvvw8jx9vB6nU02OarEAEmsK/+M/9pRVkcWz8En+A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U3c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不予受理</w:t>
                        </w:r>
                      </w:p>
                    </w:txbxContent>
                  </v:textbox>
                </v:shape>
                <v:shape id="_x0000_s1026" o:spid="_x0000_s1026" o:spt="110" type="#_x0000_t110" style="position:absolute;left:4954;top:6471;height:1097;width:1999;" fillcolor="#FFFFFF" filled="t" stroked="t" coordsize="21600,21600" o:gfxdata="UEsDBAoAAAAAAIdO4kAAAAAAAAAAAAAAAAAEAAAAZHJzL1BLAwQUAAAACACHTuJAea23lb4AAADb&#10;AAAADwAAAGRycy9kb3ducmV2LnhtbEWPT2vCQBTE74V+h+UJvelGK1VTVw8FsQcR/+H5NftMgnlv&#10;Q3Y11k/vFoQeh5n5DTOd37hSV2p86cRAv5eAIsmcLSU3cNgvumNQPqBYrJyQgV/yMJ+9vkwxta6V&#10;LV13IVcRIj5FA0UIdaq1zwpi9D1Xk0Tv5BrGEGWTa9tgG+Fc6UGSfGjGUuJCgTV9FZSddxc2sPkZ&#10;brhd3U+8ug+PXF2Wo+P63Zi3Tj/5BBXoFv7Dz/a3NTCYwN+X+AP07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23l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受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</w:rPr>
                          <w:t>理</w:t>
                        </w:r>
                      </w:p>
                    </w:txbxContent>
                  </v:textbox>
                </v:shape>
                <v:rect id="_x0000_s1026" o:spid="_x0000_s1026" o:spt="1" style="position:absolute;left:4140;top:8616;height:549;width:3960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按比例安排残疾人就业年度审核</w:t>
                        </w:r>
                      </w:p>
                    </w:txbxContent>
                  </v:textbox>
                </v:rect>
                <v:rect id="_x0000_s1026" o:spid="_x0000_s1026" o:spt="1" style="position:absolute;left:5094;top:10348;height:598;width:1676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领导签批</w:t>
                        </w:r>
                      </w:p>
                    </w:txbxContent>
                  </v:textbox>
                </v:rect>
                <v:rect id="_x0000_s1026" o:spid="_x0000_s1026" o:spt="1" style="position:absolute;left:4680;top:11892;height:666;width:2520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出据年度审核结果</w:t>
                        </w:r>
                      </w:p>
                    </w:txbxContent>
                  </v:textbox>
                </v:rect>
                <v:shape id="_x0000_s1026" o:spid="_x0000_s1026" o:spt="176" type="#_x0000_t176" style="position:absolute;left:4802;top:13537;height:539;width:2321;" fillcolor="#FFFFFF" filled="t" stroked="t" coordsize="21600,21600" o:gfxdata="UEsDBAoAAAAAAIdO4kAAAAAAAAAAAAAAAAAEAAAAZHJzL1BLAwQUAAAACACHTuJAYOnZY74AAADb&#10;AAAADwAAAGRycy9kb3ducmV2LnhtbEWPQWvCQBSE7wX/w/KE3uomBqyNriJKiwcvTYVen9nXbGj2&#10;bciuMfXXu4LQ4zAz3zDL9WAb0VPna8cK0kkCgrh0uuZKwfHr/WUOwgdkjY1jUvBHHtar0dMSc+0u&#10;/El9ESoRIexzVGBCaHMpfWnIop+4ljh6P66zGKLsKqk7vES4beQ0SWbSYs1xwWBLW0Plb3G2CobD&#10;9fR2/kjLIpj57PU763ebo1TqeZwmCxCBhvAffrT3WkGWwf1L/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OnZY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送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4"/>
                          </w:rPr>
                          <w:t>达</w:t>
                        </w:r>
                      </w:p>
                    </w:txbxContent>
                  </v:textbox>
                </v:shape>
                <v:rect id="_x0000_s1026" o:spid="_x0000_s1026" o:spt="1" style="position:absolute;left:2727;top:6248;height:822;width:2197;" filled="f" stroked="f" coordsize="21600,21600" o:gfxdata="UEsDBAoAAAAAAIdO4kAAAAAAAAAAAAAAAAAEAAAAZHJzL1BLAwQUAAAACACHTuJAJLH+c74AAADb&#10;AAAADwAAAGRycy9kb3ducmV2LnhtbEWPQWvCQBSE7wX/w/KEXopuYouU6OohIIZSkEbr+ZF9TUKz&#10;b5PsmqT/vlsoeBxm5htmu59MIwbqXW1ZQbyMQBAXVtdcKricD4tXEM4ja2wsk4IfcrDfzR62mGg7&#10;8gcNuS9FgLBLUEHlfZtI6YqKDLqlbYmD92V7gz7IvpS6xzHATSNXUbSWBmsOCxW2lFZUfOc3o2As&#10;TsP1/H6Up6drZrnLujT/fFPqcR5HGxCeJn8P/7czreD5B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LH+c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材料不全或不符合法定形式</w:t>
                        </w:r>
                      </w:p>
                    </w:txbxContent>
                  </v:textbox>
                </v:rect>
                <v:rect id="_x0000_s1026" o:spid="_x0000_s1026" o:spt="1" style="position:absolute;left:6574;top:6248;height:822;width:2196;" filled="f" stroked="f" coordsize="21600,21600" o:gfxdata="UEsDBAoAAAAAAIdO4kAAAAAAAAAAAAAAAAAEAAAAZHJzL1BLAwQUAAAACACHTuJAS/1b6L4AAADb&#10;AAAADwAAAGRycy9kb3ducmV2LnhtbEWPQWvCQBSE7wX/w/KEXopuYqmU6OohIIZSkEbr+ZF9TUKz&#10;b5PsmqT/vlsoeBxm5htmu59MIwbqXW1ZQbyMQBAXVtdcKricD4tXEM4ja2wsk4IfcrDfzR62mGg7&#10;8gcNuS9FgLBLUEHlfZtI6YqKDLqlbYmD92V7gz7IvpS6xzHATSNXUbSWBmsOCxW2lFZUfOc3o2As&#10;TsP1/H6Up6drZrnLujT/fFPqcR5HGxCeJn8P/7czreD5B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/1b6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不属于职权范围不符合条件</w:t>
                        </w:r>
                      </w:p>
                    </w:txbxContent>
                  </v:textbox>
                </v:rect>
                <v:rect id="_x0000_s1026" o:spid="_x0000_s1026" o:spt="1" style="position:absolute;left:3932;top:10125;height:987;width:1281;" filled="f" stroked="f" coordsize="21600,21600" o:gfxdata="UEsDBAoAAAAAAIdO4kAAAAAAAAAAAAAAAAAEAAAAZHJzL1BLAwQUAAAACACHTuJAuy/Fn70AAADb&#10;AAAADwAAAGRycy9kb3ducmV2LnhtbEWPQYvCMBSE78L+h/AWvMiaqiBL1+hBWLaIILau50fzbIvN&#10;S21iq//eCILHYWa+YRarm6lFR62rLCuYjCMQxLnVFRcKDtnv1zcI55E11pZJwZ0crJYfgwXG2va8&#10;py71hQgQdjEqKL1vYildXpJBN7YNcfBOtjXog2wLqVvsA9zUchpFc2mw4rBQYkPrkvJzejUK+nzX&#10;HbPtn9yNjonlS3JZp/8bpYafk+gHhKebf4df7UQrmM3h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L8W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line id="_x0000_s1026" o:spid="_x0000_s1026" o:spt="20" style="position:absolute;left:5940;top:4872;height:1560;width:1;" filled="f" stroked="t" coordsize="21600,21600" o:gfxdata="UEsDBAoAAAAAAIdO4kAAAAAAAAAAAAAAAAAEAAAAZHJzL1BLAwQUAAAACACHTuJArfU4v78AAADb&#10;AAAADwAAAGRycy9kb3ducmV2LnhtbEWPT2vCQBTE7wW/w/KE3uomFmqI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31OL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2534;top:7009;flip:x;height:1;width:2444;" filled="f" stroked="t" coordsize="21600,21600" o:gfxdata="UEsDBAoAAAAAAIdO4kAAAAAAAAAAAAAAAAAEAAAAZHJzL1BLAwQUAAAACACHTuJAprGKEbwAAADb&#10;AAAADwAAAGRycy9kb3ducmV2LnhtbEVPTU/CQBC9k/gfNkPCDbYFMVpZOBhNOBkBY+Jt0h3bQne2&#10;7I4U/fXsgYTjy/terM6uVScKsfFsIJ9koIhLbxuuDHzu3saPoKIgW2w9k4E/irBa3g0WWFjf84ZO&#10;W6lUCuFYoIFapCu0jmVNDuPEd8SJ+/HBoSQYKm0D9inctXqaZQ/aYcOpocaOXmoqD9tfZ+Bp18/9&#10;Rzh83efN8fv/dS/d+l2MGQ3z7BmU0Flu4qt7bQ3M0tj0Jf0Avb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xihG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6954;top:7012;height:0;width:1808;" filled="f" stroked="t" coordsize="21600,21600" o:gfxdata="UEsDBAoAAAAAAIdO4kAAAAAAAAAAAAAAAAAEAAAAZHJzL1BLAwQUAAAACACHTuJAsyYJV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mCV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53;top:7544;height:1075;width:1;" filled="f" stroked="t" coordsize="21600,21600" o:gfxdata="UEsDBAoAAAAAAIdO4kAAAAAAAAAAAAAAAAAEAAAAZHJzL1BLAwQUAAAACACHTuJAehrTtr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rTt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39;top:9182;height:1183;width:1;" filled="f" stroked="t" coordsize="21600,21600" o:gfxdata="UEsDBAoAAAAAAIdO4kAAAAAAAAAAAAAAAAAEAAAAZHJzL1BLAwQUAAAACACHTuJAFVZ2Lb4AAADb&#10;AAAADwAAAGRycy9kb3ducmV2LnhtbEWPQWvCQBSE7wX/w/IEb3UTk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VZ2L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35;top:10963;height:972;width:1;" filled="f" stroked="t" coordsize="21600,21600" o:gfxdata="UEsDBAoAAAAAAIdO4kAAAAAAAAAAAAAAAAAEAAAAZHJzL1BLAwQUAAAACACHTuJA5YToWr8AAADb&#10;AAAADwAAAGRycy9kb3ducmV2LnhtbEWPT2vCQBTE7wW/w/IEb3UTkRJS1xwKKQVtxT9IvT2yzyQ0&#10;+zbsrpp+e7dQ8DjMzG+YRTGYTlzJ+daygnSagCCurG65VnDYl88ZCB+QNXaWScEveSiWo6cF5tre&#10;eEvXXahFhLDPUUETQp9L6auGDPqp7Ymjd7bOYIjS1VI7vEW46eQsSV6kwZbjQoM9vTVU/ewuRsF2&#10;Xa6y4+oyVO70nn7tN+vPb58pNRmnySuIQEN4hP/bH1rBfAZ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E6F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923;top:12559;height:972;width:1;" filled="f" stroked="t" coordsize="21600,21600" o:gfxdata="UEsDBAoAAAAAAIdO4kAAAAAAAAAAAAAAAAAEAAAAZHJzL1BLAwQUAAAACACHTuJAishNwb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V8vM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ITc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8280;top:4404;flip:y;height:27;width:474;" filled="f" stroked="t" coordsize="21600,21600" o:gfxdata="UEsDBAoAAAAAAIdO4kAAAAAAAAAAAAAAAAAEAAAAZHJzL1BLAwQUAAAACACHTuJAZfp1ErgAAADb&#10;AAAADwAAAGRycy9kb3ducmV2LnhtbEWPQYvCMBSE7wv+h/AEb2tSKaLV6EEQ7HGreH40z7bYvJQm&#10;2vrvN4LgcZiZb5jtfrSteFLvG8cakrkCQVw603Cl4XI+/q5A+IBssHVMGl7kYb+b/GwxM27gP3oW&#10;oRIRwj5DDXUIXSalL2uy6OeuI47ezfUWQ5R9JU2PQ4TbVi6UWkqLDceFGjs61FTei4fVMF7dUiWp&#10;yfE4LEJ+efl8Xay0nk0TtQERaAzf8Kd9MhrSFN5f4g+Qu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p1Er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1620;top:4404;height:0;width:1620;" filled="f" stroked="t" coordsize="21600,21600" o:gfxdata="UEsDBAoAAAAAAIdO4kAAAAAAAAAAAAAAAAAEAAAAZHJzL1BLAwQUAAAACACHTuJAam1wLr8AAADb&#10;AAAADwAAAGRycy9kb3ducmV2LnhtbEWPT2vCQBTE7wW/w/KE3uom0kq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tcC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620;top:4404;height:2378;width:16;" filled="f" stroked="t" coordsize="21600,21600" o:gfxdata="UEsDBAoAAAAAAIdO4kAAAAAAAAAAAAAAAAAEAAAAZHJzL1BLAwQUAAAACACHTuJAG41VYbsAAADb&#10;AAAADwAAAGRycy9kb3ducmV2LnhtbEWPQUvEMBSE74L/ITzBm5tU7CLdze5BqOzFg6vs+dE827LN&#10;S0mezeqvN4LgcZiZb5jt/uIntVBMY2AL1cqAIu6CG7m38P7W3j2CSoLscApMFr4owX53fbXFxoXM&#10;r7QcpVcFwqlBC4PI3GiduoE8plWYiYv3EaJHKTL22kXMBe4nfW/MWnscuSwMONPTQN35+OktcCWn&#10;KWfJS/yun+uqbg/mpbX29qYyG1BCF/kP/7UPzsLDGn6/l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41VY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7200;top:14388;height:986;width:3600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napToGrid w:val="0"/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承办机构：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县残疾人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劳动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服务所</w:t>
                        </w:r>
                      </w:p>
                      <w:p>
                        <w:pPr>
                          <w:snapToGrid w:val="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监督主体：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新绛县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残联</w:t>
                        </w:r>
                      </w:p>
                      <w:p>
                        <w:pPr>
                          <w:snapToGrid w:val="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监督电话：0359-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val="en-US" w:eastAsia="zh-CN"/>
                          </w:rPr>
                          <w:t>7531662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宋体"/>
          <w:sz w:val="44"/>
          <w:szCs w:val="44"/>
        </w:rPr>
        <w:t>对企业、机关、团体和其他事业单位以及民办非企业单位残疾人就业进行年审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C02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尹龙</cp:lastModifiedBy>
  <dcterms:modified xsi:type="dcterms:W3CDTF">2019-05-21T02:36:47Z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