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153"/>
        </w:tabs>
        <w:jc w:val="center"/>
        <w:rPr>
          <w:rFonts w:hint="eastAsia" w:ascii="黑体" w:hAnsi="黑体" w:eastAsia="黑体"/>
          <w:b/>
          <w:sz w:val="32"/>
          <w:szCs w:val="32"/>
        </w:rPr>
      </w:pPr>
      <w:r>
        <w:rPr>
          <w:rFonts w:hint="eastAsia" w:ascii="黑体" w:hAnsi="黑体" w:eastAsia="黑体" w:cs="宋体"/>
          <w:b/>
          <w:sz w:val="32"/>
          <w:szCs w:val="32"/>
          <w:lang w:eastAsia="zh-CN"/>
        </w:rPr>
        <w:t>新绛</w:t>
      </w:r>
      <w:r>
        <w:rPr>
          <w:rFonts w:hint="eastAsia" w:ascii="黑体" w:hAnsi="黑体" w:eastAsia="黑体" w:cs="宋体"/>
          <w:b/>
          <w:sz w:val="32"/>
          <w:szCs w:val="32"/>
        </w:rPr>
        <w:t>县残疾人联合会行政职权运行流程图（</w:t>
      </w:r>
      <w:r>
        <w:rPr>
          <w:rFonts w:hint="eastAsia" w:ascii="黑体" w:hAnsi="黑体" w:eastAsia="黑体"/>
          <w:b/>
          <w:sz w:val="32"/>
          <w:szCs w:val="32"/>
        </w:rPr>
        <w:t>行政奖励类）</w:t>
      </w:r>
    </w:p>
    <w:p>
      <w:pPr>
        <w:jc w:val="center"/>
        <w:rPr>
          <w:rFonts w:hint="eastAsia"/>
          <w:sz w:val="24"/>
        </w:rPr>
      </w:pPr>
      <w:r>
        <w:rPr>
          <w:rFonts w:hint="eastAsia" w:ascii="黑体" w:hAnsi="黑体" w:eastAsia="黑体" w:cs="宋体"/>
          <w:sz w:val="32"/>
          <w:szCs w:val="32"/>
        </w:rPr>
        <w:t>对</w:t>
      </w:r>
      <w:r>
        <w:rPr>
          <w:rFonts w:hint="eastAsia" w:ascii="黑体" w:hAnsi="黑体" w:eastAsia="黑体" w:cs="宋体"/>
          <w:sz w:val="32"/>
          <w:szCs w:val="32"/>
          <w:lang w:eastAsia="zh-CN"/>
        </w:rPr>
        <w:t>超比例安排残疾人就业的用人单位和安排残疾人就业作出显著成绩的</w:t>
      </w:r>
      <w:r>
        <w:rPr>
          <w:rFonts w:hint="eastAsia" w:ascii="黑体" w:hAnsi="黑体" w:eastAsia="黑体" w:cs="宋体"/>
          <w:sz w:val="32"/>
          <w:szCs w:val="32"/>
        </w:rPr>
        <w:t>的单位和个人</w:t>
      </w:r>
      <w:r>
        <w:rPr>
          <w:rFonts w:hint="eastAsia" w:ascii="黑体" w:hAnsi="黑体" w:eastAsia="黑体" w:cs="宋体"/>
          <w:sz w:val="32"/>
          <w:szCs w:val="32"/>
          <w:lang w:eastAsia="zh-CN"/>
        </w:rPr>
        <w:t>给予</w:t>
      </w:r>
      <w:r>
        <w:rPr>
          <w:rFonts w:hint="eastAsia" w:ascii="黑体" w:hAnsi="黑体" w:eastAsia="黑体" w:cs="宋体"/>
          <w:sz w:val="32"/>
          <w:szCs w:val="32"/>
        </w:rPr>
        <w:t>表彰和奖励</w:t>
      </w:r>
    </w:p>
    <w:p>
      <w:pPr>
        <w:rPr>
          <w:rFonts w:hint="eastAsia"/>
        </w:rPr>
      </w:pPr>
      <w:r>
        <w:rPr>
          <w:rFonts w:hint="eastAsia"/>
        </w:rPr>
        <mc:AlternateContent>
          <mc:Choice Requires="wpg">
            <w:drawing>
              <wp:anchor distT="0" distB="0" distL="114300" distR="114300" simplePos="0" relativeHeight="251661312" behindDoc="0" locked="0" layoutInCell="1" allowOverlap="1">
                <wp:simplePos x="0" y="0"/>
                <wp:positionH relativeFrom="column">
                  <wp:posOffset>685800</wp:posOffset>
                </wp:positionH>
                <wp:positionV relativeFrom="paragraph">
                  <wp:posOffset>99060</wp:posOffset>
                </wp:positionV>
                <wp:extent cx="4686300" cy="6835140"/>
                <wp:effectExtent l="4445" t="4445" r="0" b="0"/>
                <wp:wrapNone/>
                <wp:docPr id="15" name="组合 246"/>
                <wp:cNvGraphicFramePr/>
                <a:graphic xmlns:a="http://schemas.openxmlformats.org/drawingml/2006/main">
                  <a:graphicData uri="http://schemas.microsoft.com/office/word/2010/wordprocessingGroup">
                    <wpg:wgp>
                      <wpg:cNvGrpSpPr/>
                      <wpg:grpSpPr>
                        <a:xfrm>
                          <a:off x="0" y="0"/>
                          <a:ext cx="4686300" cy="6835140"/>
                          <a:chOff x="2880" y="3468"/>
                          <a:chExt cx="7380" cy="10764"/>
                        </a:xfrm>
                      </wpg:grpSpPr>
                      <wps:wsp>
                        <wps:cNvPr id="1" name="AutoShape 181"/>
                        <wps:cNvSpPr/>
                        <wps:spPr>
                          <a:xfrm>
                            <a:off x="3600" y="3468"/>
                            <a:ext cx="4860" cy="1716"/>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spacing w:line="400" w:lineRule="exact"/>
                                <w:jc w:val="center"/>
                                <w:rPr>
                                  <w:sz w:val="23"/>
                                </w:rPr>
                              </w:pPr>
                              <w:r>
                                <w:rPr>
                                  <w:rFonts w:hint="eastAsia"/>
                                  <w:sz w:val="23"/>
                                </w:rPr>
                                <w:t>通知</w:t>
                              </w:r>
                            </w:p>
                            <w:p>
                              <w:pPr>
                                <w:spacing w:line="400" w:lineRule="exact"/>
                                <w:jc w:val="center"/>
                                <w:rPr>
                                  <w:sz w:val="23"/>
                                </w:rPr>
                              </w:pPr>
                              <w:r>
                                <w:rPr>
                                  <w:rFonts w:hint="eastAsia"/>
                                  <w:sz w:val="23"/>
                                </w:rPr>
                                <w:t>按相关表彰和奖励规定，以残联名义报市政府同意印发通知，明确评比标准等奖励事项</w:t>
                              </w:r>
                            </w:p>
                            <w:p>
                              <w:pPr>
                                <w:spacing w:line="400" w:lineRule="exact"/>
                                <w:jc w:val="center"/>
                                <w:rPr>
                                  <w:sz w:val="23"/>
                                </w:rPr>
                              </w:pPr>
                            </w:p>
                            <w:p>
                              <w:pPr>
                                <w:spacing w:line="400" w:lineRule="exact"/>
                                <w:jc w:val="center"/>
                                <w:rPr>
                                  <w:sz w:val="23"/>
                                </w:rPr>
                              </w:pPr>
                            </w:p>
                          </w:txbxContent>
                        </wps:txbx>
                        <wps:bodyPr upright="1"/>
                      </wps:wsp>
                      <wps:wsp>
                        <wps:cNvPr id="2" name="Rectangle 183"/>
                        <wps:cNvSpPr/>
                        <wps:spPr>
                          <a:xfrm>
                            <a:off x="3960" y="5808"/>
                            <a:ext cx="4320" cy="1092"/>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exact"/>
                                <w:jc w:val="center"/>
                              </w:pPr>
                              <w:r>
                                <w:rPr>
                                  <w:rFonts w:hint="eastAsia"/>
                                </w:rPr>
                                <w:t>受理、初评</w:t>
                              </w:r>
                            </w:p>
                            <w:p>
                              <w:pPr>
                                <w:spacing w:line="360" w:lineRule="exact"/>
                              </w:pPr>
                              <w:r>
                                <w:rPr>
                                  <w:rFonts w:hint="eastAsia"/>
                                </w:rPr>
                                <w:t>受理、汇总申报材料，对申报材料组织初评</w:t>
                              </w:r>
                            </w:p>
                          </w:txbxContent>
                        </wps:txbx>
                        <wps:bodyPr upright="1"/>
                      </wps:wsp>
                      <wps:wsp>
                        <wps:cNvPr id="3" name="Line 188"/>
                        <wps:cNvCnPr/>
                        <wps:spPr>
                          <a:xfrm flipH="1">
                            <a:off x="5940" y="5184"/>
                            <a:ext cx="8" cy="534"/>
                          </a:xfrm>
                          <a:prstGeom prst="line">
                            <a:avLst/>
                          </a:prstGeom>
                          <a:ln w="6350" cap="flat" cmpd="sng">
                            <a:solidFill>
                              <a:srgbClr val="000000"/>
                            </a:solidFill>
                            <a:prstDash val="solid"/>
                            <a:headEnd type="none" w="med" len="med"/>
                            <a:tailEnd type="triangle" w="med" len="med"/>
                          </a:ln>
                        </wps:spPr>
                        <wps:bodyPr upright="1"/>
                      </wps:wsp>
                      <wps:wsp>
                        <wps:cNvPr id="4" name="Rectangle 195"/>
                        <wps:cNvSpPr/>
                        <wps:spPr>
                          <a:xfrm>
                            <a:off x="4140" y="7524"/>
                            <a:ext cx="3600" cy="1092"/>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公示</w:t>
                              </w:r>
                            </w:p>
                            <w:p>
                              <w:pPr>
                                <w:jc w:val="center"/>
                              </w:pPr>
                              <w:r>
                                <w:rPr>
                                  <w:rFonts w:hint="eastAsia"/>
                                </w:rPr>
                                <w:t>按照奖励规定要求，对获奖单位或个人予以公示</w:t>
                              </w:r>
                            </w:p>
                          </w:txbxContent>
                        </wps:txbx>
                        <wps:bodyPr upright="1"/>
                      </wps:wsp>
                      <wps:wsp>
                        <wps:cNvPr id="5" name="Rectangle 198"/>
                        <wps:cNvSpPr/>
                        <wps:spPr>
                          <a:xfrm>
                            <a:off x="2880" y="9240"/>
                            <a:ext cx="6120" cy="124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pPr>
                              <w:r>
                                <w:rPr>
                                  <w:rFonts w:hint="eastAsia"/>
                                </w:rPr>
                                <w:t>审查、批准</w:t>
                              </w:r>
                            </w:p>
                            <w:p>
                              <w:pPr>
                                <w:spacing w:line="400" w:lineRule="exact"/>
                                <w:jc w:val="center"/>
                              </w:pPr>
                              <w:r>
                                <w:rPr>
                                  <w:rFonts w:hint="eastAsia"/>
                                </w:rPr>
                                <w:t>提请人民政府或政府有关部门对申报材料进行全面审查、批准</w:t>
                              </w:r>
                            </w:p>
                          </w:txbxContent>
                        </wps:txbx>
                        <wps:bodyPr upright="1"/>
                      </wps:wsp>
                      <wps:wsp>
                        <wps:cNvPr id="6" name="Rectangle 199"/>
                        <wps:cNvSpPr/>
                        <wps:spPr>
                          <a:xfrm>
                            <a:off x="4500" y="11268"/>
                            <a:ext cx="2880" cy="780"/>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授奖</w:t>
                              </w:r>
                            </w:p>
                            <w:p>
                              <w:r>
                                <w:rPr>
                                  <w:rFonts w:hint="eastAsia"/>
                                </w:rPr>
                                <w:t>授奖并将相关资料归档</w:t>
                              </w:r>
                            </w:p>
                          </w:txbxContent>
                        </wps:txbx>
                        <wps:bodyPr upright="1"/>
                      </wps:wsp>
                      <wps:wsp>
                        <wps:cNvPr id="7" name="Line 204"/>
                        <wps:cNvCnPr/>
                        <wps:spPr>
                          <a:xfrm>
                            <a:off x="5940" y="7056"/>
                            <a:ext cx="1" cy="468"/>
                          </a:xfrm>
                          <a:prstGeom prst="line">
                            <a:avLst/>
                          </a:prstGeom>
                          <a:ln w="9525" cap="flat" cmpd="sng">
                            <a:solidFill>
                              <a:srgbClr val="000000"/>
                            </a:solidFill>
                            <a:prstDash val="solid"/>
                            <a:headEnd type="none" w="med" len="med"/>
                            <a:tailEnd type="triangle" w="med" len="med"/>
                          </a:ln>
                        </wps:spPr>
                        <wps:bodyPr upright="1"/>
                      </wps:wsp>
                      <wps:wsp>
                        <wps:cNvPr id="8" name="Line 219"/>
                        <wps:cNvCnPr/>
                        <wps:spPr>
                          <a:xfrm>
                            <a:off x="5940" y="8772"/>
                            <a:ext cx="1" cy="468"/>
                          </a:xfrm>
                          <a:prstGeom prst="line">
                            <a:avLst/>
                          </a:prstGeom>
                          <a:ln w="9525" cap="flat" cmpd="sng">
                            <a:solidFill>
                              <a:srgbClr val="000000"/>
                            </a:solidFill>
                            <a:prstDash val="solid"/>
                            <a:headEnd type="none" w="med" len="med"/>
                            <a:tailEnd type="triangle" w="med" len="med"/>
                          </a:ln>
                        </wps:spPr>
                        <wps:bodyPr upright="1"/>
                      </wps:wsp>
                      <wps:wsp>
                        <wps:cNvPr id="9" name="Line 221"/>
                        <wps:cNvCnPr/>
                        <wps:spPr>
                          <a:xfrm>
                            <a:off x="5940" y="10488"/>
                            <a:ext cx="1" cy="624"/>
                          </a:xfrm>
                          <a:prstGeom prst="line">
                            <a:avLst/>
                          </a:prstGeom>
                          <a:ln w="9525" cap="flat" cmpd="sng">
                            <a:solidFill>
                              <a:srgbClr val="000000"/>
                            </a:solidFill>
                            <a:prstDash val="solid"/>
                            <a:headEnd type="none" w="med" len="med"/>
                            <a:tailEnd type="triangle" w="med" len="med"/>
                          </a:ln>
                        </wps:spPr>
                        <wps:bodyPr upright="1"/>
                      </wps:wsp>
                      <wps:wsp>
                        <wps:cNvPr id="10" name="Rectangle 223"/>
                        <wps:cNvSpPr/>
                        <wps:spPr>
                          <a:xfrm>
                            <a:off x="3240" y="8304"/>
                            <a:ext cx="2340" cy="4680"/>
                          </a:xfrm>
                          <a:prstGeom prst="rect">
                            <a:avLst/>
                          </a:prstGeom>
                          <a:noFill/>
                          <a:ln w="9525">
                            <a:noFill/>
                          </a:ln>
                        </wps:spPr>
                        <wps:txbx>
                          <w:txbxContent>
                            <w:p>
                              <w:pPr>
                                <w:spacing w:line="260" w:lineRule="exact"/>
                                <w:ind w:firstLine="1125" w:firstLineChars="750"/>
                                <w:rPr>
                                  <w:sz w:val="15"/>
                                </w:rPr>
                              </w:pPr>
                            </w:p>
                            <w:p>
                              <w:pPr>
                                <w:spacing w:line="260" w:lineRule="exact"/>
                                <w:ind w:firstLine="1125" w:firstLineChars="750"/>
                                <w:rPr>
                                  <w:sz w:val="15"/>
                                </w:rPr>
                              </w:pPr>
                            </w:p>
                            <w:p>
                              <w:pPr>
                                <w:spacing w:line="260" w:lineRule="exact"/>
                                <w:ind w:firstLine="1125" w:firstLineChars="750"/>
                                <w:rPr>
                                  <w:sz w:val="15"/>
                                </w:rPr>
                              </w:pPr>
                            </w:p>
                            <w:p>
                              <w:pPr>
                                <w:spacing w:line="260" w:lineRule="exact"/>
                                <w:ind w:firstLine="1125" w:firstLineChars="750"/>
                                <w:rPr>
                                  <w:sz w:val="15"/>
                                </w:rPr>
                              </w:pPr>
                            </w:p>
                            <w:p>
                              <w:pPr>
                                <w:spacing w:line="260" w:lineRule="exact"/>
                                <w:ind w:firstLine="1125" w:firstLineChars="750"/>
                                <w:rPr>
                                  <w:sz w:val="15"/>
                                </w:rPr>
                              </w:pPr>
                            </w:p>
                            <w:p>
                              <w:pPr>
                                <w:spacing w:line="260" w:lineRule="exact"/>
                                <w:ind w:firstLine="1125" w:firstLineChars="750"/>
                                <w:rPr>
                                  <w:sz w:val="15"/>
                                </w:rPr>
                              </w:pPr>
                            </w:p>
                            <w:p>
                              <w:pPr>
                                <w:spacing w:line="260" w:lineRule="exact"/>
                                <w:ind w:firstLine="1125" w:firstLineChars="750"/>
                                <w:rPr>
                                  <w:sz w:val="15"/>
                                </w:rPr>
                              </w:pPr>
                            </w:p>
                            <w:p>
                              <w:pPr>
                                <w:spacing w:line="260" w:lineRule="exact"/>
                                <w:ind w:firstLine="1125" w:firstLineChars="750"/>
                                <w:rPr>
                                  <w:sz w:val="15"/>
                                </w:rPr>
                              </w:pPr>
                            </w:p>
                            <w:p>
                              <w:pPr>
                                <w:spacing w:line="260" w:lineRule="exact"/>
                                <w:ind w:firstLine="1125" w:firstLineChars="750"/>
                                <w:rPr>
                                  <w:sz w:val="15"/>
                                </w:rPr>
                              </w:pPr>
                            </w:p>
                            <w:p>
                              <w:pPr>
                                <w:spacing w:line="260" w:lineRule="exact"/>
                                <w:ind w:firstLine="1125" w:firstLineChars="750"/>
                                <w:rPr>
                                  <w:sz w:val="15"/>
                                </w:rPr>
                              </w:pPr>
                            </w:p>
                            <w:p>
                              <w:pPr>
                                <w:spacing w:line="260" w:lineRule="exact"/>
                                <w:ind w:firstLine="75" w:firstLineChars="50"/>
                                <w:rPr>
                                  <w:sz w:val="15"/>
                                </w:rPr>
                              </w:pPr>
                              <w:r>
                                <w:rPr>
                                  <w:sz w:val="15"/>
                                </w:rPr>
                                <w:t xml:space="preserve"> </w:t>
                              </w:r>
                            </w:p>
                          </w:txbxContent>
                        </wps:txbx>
                        <wps:bodyPr upright="1"/>
                      </wps:wsp>
                      <wps:wsp>
                        <wps:cNvPr id="11" name="Line 227"/>
                        <wps:cNvCnPr/>
                        <wps:spPr>
                          <a:xfrm>
                            <a:off x="7740" y="7992"/>
                            <a:ext cx="720" cy="0"/>
                          </a:xfrm>
                          <a:prstGeom prst="line">
                            <a:avLst/>
                          </a:prstGeom>
                          <a:ln w="9525" cap="flat" cmpd="sng">
                            <a:solidFill>
                              <a:srgbClr val="000000"/>
                            </a:solidFill>
                            <a:prstDash val="solid"/>
                            <a:headEnd type="none" w="med" len="med"/>
                            <a:tailEnd type="triangle" w="med" len="med"/>
                          </a:ln>
                        </wps:spPr>
                        <wps:bodyPr upright="1"/>
                      </wps:wsp>
                      <wps:wsp>
                        <wps:cNvPr id="12" name="Line 228"/>
                        <wps:cNvCnPr/>
                        <wps:spPr>
                          <a:xfrm flipH="1">
                            <a:off x="8280" y="6432"/>
                            <a:ext cx="900" cy="0"/>
                          </a:xfrm>
                          <a:prstGeom prst="line">
                            <a:avLst/>
                          </a:prstGeom>
                          <a:ln w="9525" cap="flat" cmpd="sng">
                            <a:solidFill>
                              <a:srgbClr val="000000"/>
                            </a:solidFill>
                            <a:prstDash val="solid"/>
                            <a:headEnd type="none" w="med" len="med"/>
                            <a:tailEnd type="triangle" w="med" len="med"/>
                          </a:ln>
                        </wps:spPr>
                        <wps:bodyPr upright="1"/>
                      </wps:wsp>
                      <wps:wsp>
                        <wps:cNvPr id="13" name="Text Box 232"/>
                        <wps:cNvSpPr txBox="1"/>
                        <wps:spPr>
                          <a:xfrm>
                            <a:off x="6480" y="13296"/>
                            <a:ext cx="3780" cy="936"/>
                          </a:xfrm>
                          <a:prstGeom prst="rect">
                            <a:avLst/>
                          </a:prstGeom>
                          <a:noFill/>
                          <a:ln w="9525">
                            <a:noFill/>
                          </a:ln>
                        </wps:spPr>
                        <wps:txbx>
                          <w:txbxContent>
                            <w:p>
                              <w:pPr>
                                <w:snapToGrid w:val="0"/>
                                <w:rPr>
                                  <w:rFonts w:ascii="黑体" w:hAnsi="黑体" w:eastAsia="黑体" w:cs="黑体"/>
                                  <w:szCs w:val="21"/>
                                </w:rPr>
                              </w:pPr>
                              <w:r>
                                <w:rPr>
                                  <w:rFonts w:hint="eastAsia" w:ascii="黑体" w:hAnsi="黑体" w:eastAsia="黑体" w:cs="黑体"/>
                                  <w:szCs w:val="21"/>
                                </w:rPr>
                                <w:t>承办机构：</w:t>
                              </w:r>
                              <w:r>
                                <w:rPr>
                                  <w:rFonts w:hint="eastAsia" w:ascii="黑体" w:hAnsi="黑体" w:eastAsia="黑体" w:cs="黑体"/>
                                  <w:szCs w:val="21"/>
                                  <w:lang w:eastAsia="zh-CN"/>
                                </w:rPr>
                                <w:t>新绛</w:t>
                              </w:r>
                              <w:r>
                                <w:rPr>
                                  <w:rFonts w:hint="eastAsia" w:ascii="黑体" w:hAnsi="黑体" w:eastAsia="黑体" w:cs="黑体"/>
                                  <w:szCs w:val="21"/>
                                </w:rPr>
                                <w:t>县残疾人就业服务所</w:t>
                              </w:r>
                            </w:p>
                            <w:p>
                              <w:pPr>
                                <w:snapToGrid w:val="0"/>
                                <w:rPr>
                                  <w:rFonts w:hint="eastAsia" w:ascii="黑体" w:hAnsi="黑体" w:eastAsia="黑体" w:cs="黑体"/>
                                  <w:szCs w:val="21"/>
                                </w:rPr>
                              </w:pPr>
                              <w:r>
                                <w:rPr>
                                  <w:rFonts w:hint="eastAsia" w:ascii="黑体" w:hAnsi="黑体" w:eastAsia="黑体" w:cs="黑体"/>
                                  <w:szCs w:val="21"/>
                                </w:rPr>
                                <w:t>监督主体：</w:t>
                              </w:r>
                              <w:r>
                                <w:rPr>
                                  <w:rFonts w:hint="eastAsia" w:ascii="黑体" w:hAnsi="黑体" w:eastAsia="黑体" w:cs="黑体"/>
                                  <w:szCs w:val="21"/>
                                  <w:lang w:eastAsia="zh-CN"/>
                                </w:rPr>
                                <w:t>新绛县</w:t>
                              </w:r>
                              <w:r>
                                <w:rPr>
                                  <w:rFonts w:hint="eastAsia" w:ascii="黑体" w:hAnsi="黑体" w:eastAsia="黑体" w:cs="黑体"/>
                                  <w:szCs w:val="21"/>
                                </w:rPr>
                                <w:t>残联</w:t>
                              </w:r>
                            </w:p>
                            <w:p>
                              <w:pPr>
                                <w:snapToGrid w:val="0"/>
                                <w:rPr>
                                  <w:rFonts w:hint="eastAsia" w:ascii="黑体" w:hAnsi="黑体" w:eastAsia="黑体" w:cs="黑体"/>
                                  <w:szCs w:val="21"/>
                                </w:rPr>
                              </w:pPr>
                              <w:r>
                                <w:rPr>
                                  <w:rFonts w:hint="eastAsia" w:ascii="黑体" w:hAnsi="黑体" w:eastAsia="黑体" w:cs="黑体"/>
                                  <w:szCs w:val="21"/>
                                </w:rPr>
                                <w:t>监督电话：0359-</w:t>
                              </w:r>
                              <w:r>
                                <w:rPr>
                                  <w:rFonts w:hint="eastAsia" w:ascii="黑体" w:hAnsi="黑体" w:eastAsia="黑体" w:cs="黑体"/>
                                  <w:szCs w:val="21"/>
                                  <w:lang w:val="en-US" w:eastAsia="zh-CN"/>
                                </w:rPr>
                                <w:t>7531662</w:t>
                              </w:r>
                            </w:p>
                          </w:txbxContent>
                        </wps:txbx>
                        <wps:bodyPr lIns="91439" tIns="45720" rIns="91439" bIns="45720" upright="1"/>
                      </wps:wsp>
                      <wps:wsp>
                        <wps:cNvPr id="14" name="Line 270"/>
                        <wps:cNvCnPr/>
                        <wps:spPr>
                          <a:xfrm>
                            <a:off x="9180" y="6432"/>
                            <a:ext cx="1" cy="624"/>
                          </a:xfrm>
                          <a:prstGeom prst="line">
                            <a:avLst/>
                          </a:prstGeom>
                          <a:ln w="12700" cap="flat" cmpd="sng">
                            <a:solidFill>
                              <a:srgbClr val="000000"/>
                            </a:solidFill>
                            <a:prstDash val="solid"/>
                            <a:headEnd type="none" w="med" len="med"/>
                            <a:tailEnd type="none" w="med" len="med"/>
                          </a:ln>
                        </wps:spPr>
                        <wps:bodyPr upright="1"/>
                      </wps:wsp>
                    </wpg:wgp>
                  </a:graphicData>
                </a:graphic>
              </wp:anchor>
            </w:drawing>
          </mc:Choice>
          <mc:Fallback>
            <w:pict>
              <v:group id="组合 246" o:spid="_x0000_s1026" o:spt="203" style="position:absolute;left:0pt;margin-left:54pt;margin-top:7.8pt;height:538.2pt;width:369pt;z-index:251661312;mso-width-relative:page;mso-height-relative:page;" coordorigin="2880,3468" coordsize="7380,10764" o:gfxdata="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">
                <o:lock v:ext="edit" aspectratio="f"/>
                <v:roundrect id="AutoShape 181" o:spid="_x0000_s1026" o:spt="2" style="position:absolute;left:3600;top:3468;height:1716;width:4860;" fillcolor="#FFFFFF" filled="t" stroked="t" coordsize="21600,21600" arcsize="0.166666666666667" o:gfxdata="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531qa5AAAA2gAA&#10;AA8AAAAAAAAAAQAgAAAAIgAAAGRycy9kb3ducmV2LnhtbFBLAQIUABQAAAAIAIdO4kAzLwWeOwAA&#10;ADkAAAAQAAAAAAAAAAEAIAAAAAgBAABkcnMvc2hhcGV4bWwueG1sUEsFBgAAAAAGAAYAWwEAALID&#10;AAAAAA==&#10;">
                  <v:fill on="t" focussize="0,0"/>
                  <v:stroke color="#000000" joinstyle="round"/>
                  <v:imagedata o:title=""/>
                  <o:lock v:ext="edit" aspectratio="f"/>
                  <v:textbox>
                    <w:txbxContent>
                      <w:p>
                        <w:pPr>
                          <w:spacing w:line="400" w:lineRule="exact"/>
                          <w:jc w:val="center"/>
                          <w:rPr>
                            <w:sz w:val="23"/>
                          </w:rPr>
                        </w:pPr>
                        <w:r>
                          <w:rPr>
                            <w:rFonts w:hint="eastAsia"/>
                            <w:sz w:val="23"/>
                          </w:rPr>
                          <w:t>通知</w:t>
                        </w:r>
                      </w:p>
                      <w:p>
                        <w:pPr>
                          <w:spacing w:line="400" w:lineRule="exact"/>
                          <w:jc w:val="center"/>
                          <w:rPr>
                            <w:sz w:val="23"/>
                          </w:rPr>
                        </w:pPr>
                        <w:r>
                          <w:rPr>
                            <w:rFonts w:hint="eastAsia"/>
                            <w:sz w:val="23"/>
                          </w:rPr>
                          <w:t>按相关表彰和奖励规定，以残联名义报市政府同意印发通知，明确评比标准等奖励事项</w:t>
                        </w:r>
                      </w:p>
                      <w:p>
                        <w:pPr>
                          <w:spacing w:line="400" w:lineRule="exact"/>
                          <w:jc w:val="center"/>
                          <w:rPr>
                            <w:sz w:val="23"/>
                          </w:rPr>
                        </w:pPr>
                      </w:p>
                      <w:p>
                        <w:pPr>
                          <w:spacing w:line="400" w:lineRule="exact"/>
                          <w:jc w:val="center"/>
                          <w:rPr>
                            <w:sz w:val="23"/>
                          </w:rPr>
                        </w:pPr>
                      </w:p>
                    </w:txbxContent>
                  </v:textbox>
                </v:roundrect>
                <v:rect id="Rectangle 183" o:spid="_x0000_s1026" o:spt="1" style="position:absolute;left:3960;top:5808;height:1092;width:4320;" fillcolor="#FFFFFF" filled="t" stroked="t" coordsize="21600,21600" o:gfxdata="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sgI+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360" w:lineRule="exact"/>
                          <w:jc w:val="center"/>
                        </w:pPr>
                        <w:r>
                          <w:rPr>
                            <w:rFonts w:hint="eastAsia"/>
                          </w:rPr>
                          <w:t>受理、初评</w:t>
                        </w:r>
                      </w:p>
                      <w:p>
                        <w:pPr>
                          <w:spacing w:line="360" w:lineRule="exact"/>
                        </w:pPr>
                        <w:r>
                          <w:rPr>
                            <w:rFonts w:hint="eastAsia"/>
                          </w:rPr>
                          <w:t>受理、汇总申报材料，对申报材料组织初评</w:t>
                        </w:r>
                      </w:p>
                    </w:txbxContent>
                  </v:textbox>
                </v:rect>
                <v:line id="Line 188" o:spid="_x0000_s1026" o:spt="20" style="position:absolute;left:5940;top:5184;flip:x;height:534;width:8;" filled="f" stroked="t" coordsize="21600,21600" o:gfxdata="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7kh974A&#10;AADaAAAADwAAAAAAAAABACAAAAAiAAAAZHJzL2Rvd25yZXYueG1sUEsBAhQAFAAAAAgAh07iQDMv&#10;BZ47AAAAOQAAABAAAAAAAAAAAQAgAAAADQEAAGRycy9zaGFwZXhtbC54bWxQSwUGAAAAAAYABgBb&#10;AQAAtwMAAAAA&#10;">
                  <v:fill on="f" focussize="0,0"/>
                  <v:stroke weight="0.5pt" color="#000000" joinstyle="round" endarrow="block"/>
                  <v:imagedata o:title=""/>
                  <o:lock v:ext="edit" aspectratio="f"/>
                </v:line>
                <v:rect id="Rectangle 195" o:spid="_x0000_s1026" o:spt="1" style="position:absolute;left:4140;top:7524;height:1092;width:3600;"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pPr>
                        <w:r>
                          <w:rPr>
                            <w:rFonts w:hint="eastAsia"/>
                          </w:rPr>
                          <w:t>公示</w:t>
                        </w:r>
                      </w:p>
                      <w:p>
                        <w:pPr>
                          <w:jc w:val="center"/>
                        </w:pPr>
                        <w:r>
                          <w:rPr>
                            <w:rFonts w:hint="eastAsia"/>
                          </w:rPr>
                          <w:t>按照奖励规定要求，对获奖单位或个人予以公示</w:t>
                        </w:r>
                      </w:p>
                    </w:txbxContent>
                  </v:textbox>
                </v:rect>
                <v:rect id="Rectangle 198" o:spid="_x0000_s1026" o:spt="1" style="position:absolute;left:2880;top:9240;height:1248;width:6120;" fillcolor="#FFFFFF" filled="t" stroked="t" coordsize="21600,21600" o:gfxdata="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W5pK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400" w:lineRule="exact"/>
                          <w:jc w:val="center"/>
                        </w:pPr>
                        <w:r>
                          <w:rPr>
                            <w:rFonts w:hint="eastAsia"/>
                          </w:rPr>
                          <w:t>审查、批准</w:t>
                        </w:r>
                      </w:p>
                      <w:p>
                        <w:pPr>
                          <w:spacing w:line="400" w:lineRule="exact"/>
                          <w:jc w:val="center"/>
                        </w:pPr>
                        <w:r>
                          <w:rPr>
                            <w:rFonts w:hint="eastAsia"/>
                          </w:rPr>
                          <w:t>提请人民政府或政府有关部门对申报材料进行全面审查、批准</w:t>
                        </w:r>
                      </w:p>
                    </w:txbxContent>
                  </v:textbox>
                </v:rect>
                <v:rect id="Rectangle 199" o:spid="_x0000_s1026" o:spt="1" style="position:absolute;left:4500;top:11268;height:780;width:2880;"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r>
                          <w:rPr>
                            <w:rFonts w:hint="eastAsia"/>
                          </w:rPr>
                          <w:t>授奖</w:t>
                        </w:r>
                      </w:p>
                      <w:p>
                        <w:r>
                          <w:rPr>
                            <w:rFonts w:hint="eastAsia"/>
                          </w:rPr>
                          <w:t>授奖并将相关资料归档</w:t>
                        </w:r>
                      </w:p>
                    </w:txbxContent>
                  </v:textbox>
                </v:rect>
                <v:line id="Line 204" o:spid="_x0000_s1026" o:spt="20" style="position:absolute;left:5940;top:7056;height:468;width:1;" filled="f" stroked="t" coordsize="21600,21600" o:gfxdata="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efF8b4A&#10;AADa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line id="Line 219" o:spid="_x0000_s1026" o:spt="20" style="position:absolute;left:5940;top:8772;height:468;width:1;" filled="f" stroked="t" coordsize="21600,21600" o:gfxdata="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oeFGDugAAANoA&#10;AAAPAAAAAAAAAAEAIAAAACIAAABkcnMvZG93bnJldi54bWxQSwECFAAUAAAACACHTuJAMy8FnjsA&#10;AAA5AAAAEAAAAAAAAAABACAAAAAJAQAAZHJzL3NoYXBleG1sLnhtbFBLBQYAAAAABgAGAFsBAACz&#10;AwAAAAA=&#10;">
                  <v:fill on="f" focussize="0,0"/>
                  <v:stroke color="#000000" joinstyle="round" endarrow="block"/>
                  <v:imagedata o:title=""/>
                  <o:lock v:ext="edit" aspectratio="f"/>
                </v:line>
                <v:line id="Line 221" o:spid="_x0000_s1026" o:spt="20" style="position:absolute;left:5940;top:10488;height:624;width:1;" filled="f" stroked="t" coordsize="21600,21600" o:gfxdata="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zT0GL4A&#10;AADa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rect id="Rectangle 223" o:spid="_x0000_s1026" o:spt="1" style="position:absolute;left:3240;top:8304;height:4680;width:2340;" filled="f" stroked="f" coordsize="21600,21600" o:gfxdata="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QP6QQ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spacing w:line="260" w:lineRule="exact"/>
                          <w:ind w:firstLine="1125" w:firstLineChars="750"/>
                          <w:rPr>
                            <w:sz w:val="15"/>
                          </w:rPr>
                        </w:pPr>
                      </w:p>
                      <w:p>
                        <w:pPr>
                          <w:spacing w:line="260" w:lineRule="exact"/>
                          <w:ind w:firstLine="1125" w:firstLineChars="750"/>
                          <w:rPr>
                            <w:sz w:val="15"/>
                          </w:rPr>
                        </w:pPr>
                      </w:p>
                      <w:p>
                        <w:pPr>
                          <w:spacing w:line="260" w:lineRule="exact"/>
                          <w:ind w:firstLine="1125" w:firstLineChars="750"/>
                          <w:rPr>
                            <w:sz w:val="15"/>
                          </w:rPr>
                        </w:pPr>
                      </w:p>
                      <w:p>
                        <w:pPr>
                          <w:spacing w:line="260" w:lineRule="exact"/>
                          <w:ind w:firstLine="1125" w:firstLineChars="750"/>
                          <w:rPr>
                            <w:sz w:val="15"/>
                          </w:rPr>
                        </w:pPr>
                      </w:p>
                      <w:p>
                        <w:pPr>
                          <w:spacing w:line="260" w:lineRule="exact"/>
                          <w:ind w:firstLine="1125" w:firstLineChars="750"/>
                          <w:rPr>
                            <w:sz w:val="15"/>
                          </w:rPr>
                        </w:pPr>
                      </w:p>
                      <w:p>
                        <w:pPr>
                          <w:spacing w:line="260" w:lineRule="exact"/>
                          <w:ind w:firstLine="1125" w:firstLineChars="750"/>
                          <w:rPr>
                            <w:sz w:val="15"/>
                          </w:rPr>
                        </w:pPr>
                      </w:p>
                      <w:p>
                        <w:pPr>
                          <w:spacing w:line="260" w:lineRule="exact"/>
                          <w:ind w:firstLine="1125" w:firstLineChars="750"/>
                          <w:rPr>
                            <w:sz w:val="15"/>
                          </w:rPr>
                        </w:pPr>
                      </w:p>
                      <w:p>
                        <w:pPr>
                          <w:spacing w:line="260" w:lineRule="exact"/>
                          <w:ind w:firstLine="1125" w:firstLineChars="750"/>
                          <w:rPr>
                            <w:sz w:val="15"/>
                          </w:rPr>
                        </w:pPr>
                      </w:p>
                      <w:p>
                        <w:pPr>
                          <w:spacing w:line="260" w:lineRule="exact"/>
                          <w:ind w:firstLine="1125" w:firstLineChars="750"/>
                          <w:rPr>
                            <w:sz w:val="15"/>
                          </w:rPr>
                        </w:pPr>
                      </w:p>
                      <w:p>
                        <w:pPr>
                          <w:spacing w:line="260" w:lineRule="exact"/>
                          <w:ind w:firstLine="1125" w:firstLineChars="750"/>
                          <w:rPr>
                            <w:sz w:val="15"/>
                          </w:rPr>
                        </w:pPr>
                      </w:p>
                      <w:p>
                        <w:pPr>
                          <w:spacing w:line="260" w:lineRule="exact"/>
                          <w:ind w:firstLine="75" w:firstLineChars="50"/>
                          <w:rPr>
                            <w:sz w:val="15"/>
                          </w:rPr>
                        </w:pPr>
                        <w:r>
                          <w:rPr>
                            <w:sz w:val="15"/>
                          </w:rPr>
                          <w:t xml:space="preserve"> </w:t>
                        </w:r>
                      </w:p>
                    </w:txbxContent>
                  </v:textbox>
                </v:rect>
                <v:line id="Line 227" o:spid="_x0000_s1026" o:spt="20" style="position:absolute;left:7740;top:7992;height:0;width:720;" filled="f" stroked="t" coordsize="21600,21600" o:gfxdata="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5Vkw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line id="Line 228" o:spid="_x0000_s1026" o:spt="20" style="position:absolute;left:8280;top:6432;flip:x;height:0;width:900;" filled="f" stroked="t" coordsize="21600,21600" o:gfxdata="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zs4Zu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shape id="Text Box 232" o:spid="_x0000_s1026" o:spt="202" type="#_x0000_t202" style="position:absolute;left:6480;top:13296;height:936;width:3780;" filled="f" stroked="f" coordsize="21600,21600" o:gfxdata="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IzescugAAANsA&#10;AAAPAAAAAAAAAAEAIAAAACIAAABkcnMvZG93bnJldi54bWxQSwECFAAUAAAACACHTuJAMy8FnjsA&#10;AAA5AAAAEAAAAAAAAAABACAAAAAJAQAAZHJzL3NoYXBleG1sLnhtbFBLBQYAAAAABgAGAFsBAACz&#10;AwAAAAA=&#10;">
                  <v:fill on="f" focussize="0,0"/>
                  <v:stroke on="f"/>
                  <v:imagedata o:title=""/>
                  <o:lock v:ext="edit" aspectratio="f"/>
                  <v:textbox inset="7.19992125984252pt,1.27mm,7.19992125984252pt,1.27mm">
                    <w:txbxContent>
                      <w:p>
                        <w:pPr>
                          <w:snapToGrid w:val="0"/>
                          <w:rPr>
                            <w:rFonts w:ascii="黑体" w:hAnsi="黑体" w:eastAsia="黑体" w:cs="黑体"/>
                            <w:szCs w:val="21"/>
                          </w:rPr>
                        </w:pPr>
                        <w:r>
                          <w:rPr>
                            <w:rFonts w:hint="eastAsia" w:ascii="黑体" w:hAnsi="黑体" w:eastAsia="黑体" w:cs="黑体"/>
                            <w:szCs w:val="21"/>
                          </w:rPr>
                          <w:t>承办机构：</w:t>
                        </w:r>
                        <w:r>
                          <w:rPr>
                            <w:rFonts w:hint="eastAsia" w:ascii="黑体" w:hAnsi="黑体" w:eastAsia="黑体" w:cs="黑体"/>
                            <w:szCs w:val="21"/>
                            <w:lang w:eastAsia="zh-CN"/>
                          </w:rPr>
                          <w:t>新绛</w:t>
                        </w:r>
                        <w:r>
                          <w:rPr>
                            <w:rFonts w:hint="eastAsia" w:ascii="黑体" w:hAnsi="黑体" w:eastAsia="黑体" w:cs="黑体"/>
                            <w:szCs w:val="21"/>
                          </w:rPr>
                          <w:t>县残疾人就业服务所</w:t>
                        </w:r>
                      </w:p>
                      <w:p>
                        <w:pPr>
                          <w:snapToGrid w:val="0"/>
                          <w:rPr>
                            <w:rFonts w:hint="eastAsia" w:ascii="黑体" w:hAnsi="黑体" w:eastAsia="黑体" w:cs="黑体"/>
                            <w:szCs w:val="21"/>
                          </w:rPr>
                        </w:pPr>
                        <w:r>
                          <w:rPr>
                            <w:rFonts w:hint="eastAsia" w:ascii="黑体" w:hAnsi="黑体" w:eastAsia="黑体" w:cs="黑体"/>
                            <w:szCs w:val="21"/>
                          </w:rPr>
                          <w:t>监督主体：</w:t>
                        </w:r>
                        <w:r>
                          <w:rPr>
                            <w:rFonts w:hint="eastAsia" w:ascii="黑体" w:hAnsi="黑体" w:eastAsia="黑体" w:cs="黑体"/>
                            <w:szCs w:val="21"/>
                            <w:lang w:eastAsia="zh-CN"/>
                          </w:rPr>
                          <w:t>新绛县</w:t>
                        </w:r>
                        <w:r>
                          <w:rPr>
                            <w:rFonts w:hint="eastAsia" w:ascii="黑体" w:hAnsi="黑体" w:eastAsia="黑体" w:cs="黑体"/>
                            <w:szCs w:val="21"/>
                          </w:rPr>
                          <w:t>残联</w:t>
                        </w:r>
                      </w:p>
                      <w:p>
                        <w:pPr>
                          <w:snapToGrid w:val="0"/>
                          <w:rPr>
                            <w:rFonts w:hint="eastAsia" w:ascii="黑体" w:hAnsi="黑体" w:eastAsia="黑体" w:cs="黑体"/>
                            <w:szCs w:val="21"/>
                          </w:rPr>
                        </w:pPr>
                        <w:r>
                          <w:rPr>
                            <w:rFonts w:hint="eastAsia" w:ascii="黑体" w:hAnsi="黑体" w:eastAsia="黑体" w:cs="黑体"/>
                            <w:szCs w:val="21"/>
                          </w:rPr>
                          <w:t>监督电话：0359-</w:t>
                        </w:r>
                        <w:r>
                          <w:rPr>
                            <w:rFonts w:hint="eastAsia" w:ascii="黑体" w:hAnsi="黑体" w:eastAsia="黑体" w:cs="黑体"/>
                            <w:szCs w:val="21"/>
                            <w:lang w:val="en-US" w:eastAsia="zh-CN"/>
                          </w:rPr>
                          <w:t>7531662</w:t>
                        </w:r>
                      </w:p>
                    </w:txbxContent>
                  </v:textbox>
                </v:shape>
                <v:line id="Line 270" o:spid="_x0000_s1026" o:spt="20" style="position:absolute;left:9180;top:6432;height:624;width:1;" filled="f" stroked="t" coordsize="21600,21600" o:gfxdata="UEsDBAoAAAAAAIdO4kAAAAAAAAAAAAAAAAAEAAAAZHJzL1BLAwQUAAAACACHTuJAoEr9q7oAAADb&#10;AAAADwAAAGRycy9kb3ducmV2LnhtbEVPS4vCMBC+C/sfwizsTVNF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Sv2rugAAANsA&#10;AAAPAAAAAAAAAAEAIAAAACIAAABkcnMvZG93bnJldi54bWxQSwECFAAUAAAACACHTuJAMy8FnjsA&#10;AAA5AAAAEAAAAAAAAAABACAAAAAJAQAAZHJzL3NoYXBleG1sLnhtbFBLBQYAAAAABgAGAFsBAACz&#10;AwAAAAA=&#10;">
                  <v:fill on="f" focussize="0,0"/>
                  <v:stroke weight="1pt" color="#000000" joinstyle="round"/>
                  <v:imagedata o:title=""/>
                  <o:lock v:ext="edit" aspectratio="f"/>
                </v:line>
              </v:group>
            </w:pict>
          </mc:Fallback>
        </mc:AlternateConten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tbl>
      <w:tblPr>
        <w:tblStyle w:val="2"/>
        <w:tblpPr w:leftFromText="180" w:rightFromText="180" w:vertAnchor="text" w:tblpX="6949" w:tblpY="1"/>
        <w:tblW w:w="9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1" w:hRule="atLeast"/>
        </w:trPr>
        <w:tc>
          <w:tcPr>
            <w:tcW w:w="970" w:type="dxa"/>
            <w:tcBorders>
              <w:top w:val="single" w:color="auto" w:sz="4" w:space="0"/>
              <w:left w:val="single" w:color="auto" w:sz="4" w:space="0"/>
              <w:bottom w:val="single" w:color="auto" w:sz="4" w:space="0"/>
              <w:right w:val="single" w:color="auto" w:sz="4" w:space="0"/>
            </w:tcBorders>
            <w:vAlign w:val="top"/>
          </w:tcPr>
          <w:p>
            <w:r>
              <w:rPr>
                <w:rFonts w:hint="eastAsia"/>
              </w:rPr>
              <w:t>有异议组织重新审查</w:t>
            </w:r>
          </w:p>
        </w:tc>
      </w:tr>
    </w:tbl>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bookmarkStart w:id="0" w:name="_GoBack"/>
      <w:bookmarkEnd w:id="0"/>
    </w:p>
    <w:p>
      <w:pPr>
        <w:rPr>
          <w:rFonts w:hint="eastAsia"/>
        </w:rPr>
      </w:pPr>
    </w:p>
    <w:p>
      <w:pPr>
        <w:rPr>
          <w:rFonts w:hint="eastAsia"/>
        </w:rPr>
      </w:pPr>
    </w:p>
    <w:p>
      <w:pPr>
        <w:rPr>
          <w:rFonts w:hint="eastAsia"/>
        </w:rPr>
      </w:pPr>
    </w:p>
    <w:p>
      <w:pPr>
        <w:snapToGrid w:val="0"/>
        <w:rPr>
          <w:rFonts w:hint="eastAsia"/>
          <w:sz w:val="28"/>
          <w:szCs w:val="28"/>
        </w:rPr>
      </w:pPr>
      <w:r>
        <w:rPr>
          <w:sz w:val="28"/>
          <w:szCs w:val="28"/>
        </w:rPr>
        <w:t xml:space="preserve">                       </w:t>
      </w:r>
    </w:p>
    <w:p>
      <w:pPr>
        <w:snapToGrid w:val="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B12CE"/>
    <w:rsid w:val="35E3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尹龙</cp:lastModifiedBy>
  <dcterms:modified xsi:type="dcterms:W3CDTF">2019-05-21T02:33:28Z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