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ascii="黑体" w:hAnsi="黑体" w:eastAsia="黑体" w:cs="黑体"/>
          <w:sz w:val="36"/>
          <w:szCs w:val="36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：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</w:t>
      </w:r>
      <w:r>
        <w:rPr>
          <w:rFonts w:ascii="方正小标宋简体" w:hAnsi="黑体" w:eastAsia="方正小标宋简体" w:cs="黑体"/>
          <w:sz w:val="44"/>
          <w:szCs w:val="44"/>
        </w:rPr>
        <w:t>2017</w:t>
      </w:r>
      <w:r>
        <w:rPr>
          <w:rFonts w:hint="eastAsia" w:ascii="方正小标宋简体" w:hAnsi="黑体" w:eastAsia="方正小标宋简体" w:cs="黑体"/>
          <w:sz w:val="44"/>
          <w:szCs w:val="44"/>
        </w:rPr>
        <w:t>年公开招聘事业单位工作人员岗位设置一览表</w:t>
      </w:r>
    </w:p>
    <w:p>
      <w:pPr>
        <w:jc w:val="left"/>
        <w:rPr>
          <w:rFonts w:ascii="黑体" w:hAnsi="黑体" w:eastAsia="黑体" w:cs="黑体"/>
          <w:sz w:val="18"/>
          <w:szCs w:val="18"/>
        </w:rPr>
      </w:pPr>
    </w:p>
    <w:tbl>
      <w:tblPr>
        <w:tblStyle w:val="6"/>
        <w:tblW w:w="142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826"/>
        <w:gridCol w:w="817"/>
        <w:gridCol w:w="775"/>
        <w:gridCol w:w="1363"/>
        <w:gridCol w:w="2665"/>
        <w:gridCol w:w="334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exact"/>
        </w:trPr>
        <w:tc>
          <w:tcPr>
            <w:tcW w:w="33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  <w:bookmarkStart w:id="0" w:name="_GoBack"/>
            <w:bookmarkEnd w:id="0"/>
          </w:p>
        </w:tc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31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新绛县司法局公证处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新绛县劳动人事仲裁院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新绛县乡镇农业技术推广站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农学与农业工程类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新绛县国土局执法监察大队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新绛县政府机关事务管理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新绛县民政局社会救助管理站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新绛县广播电视台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新闻传播类、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播音类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电影编导、广播编导、电视编导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新绛县城乡居民养老保险中心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新绛县招商引资服务中心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经济学与经济管理类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新绛县金融服务中心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新绛县在外务工人员服务中心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3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新绛县供销联合社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新绛县失业保险中心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新绛县林业局林业技术站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林学与林业工程类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新绛县机关事业养老保险中心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新绛县人才交流中心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新绛县经济责任审计中心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新绛县事业单位公开招聘工作人员岗位设置一览表</w:t>
      </w:r>
    </w:p>
    <w:p>
      <w:pPr>
        <w:jc w:val="center"/>
        <w:rPr>
          <w:rFonts w:ascii="黑体" w:hAnsi="黑体" w:eastAsia="黑体" w:cs="黑体"/>
          <w:sz w:val="18"/>
          <w:szCs w:val="18"/>
        </w:rPr>
      </w:pPr>
    </w:p>
    <w:tbl>
      <w:tblPr>
        <w:tblStyle w:val="6"/>
        <w:tblW w:w="144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800"/>
        <w:gridCol w:w="881"/>
        <w:gridCol w:w="754"/>
        <w:gridCol w:w="1431"/>
        <w:gridCol w:w="2797"/>
        <w:gridCol w:w="3192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61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3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新绛县动物卫生监督所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动物科学类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3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新绛县综合检验检测中心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192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计量测量与仪器仪表类、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化学化工类</w:t>
            </w:r>
          </w:p>
        </w:tc>
        <w:tc>
          <w:tcPr>
            <w:tcW w:w="1194" w:type="dxa"/>
            <w:vAlign w:val="center"/>
          </w:tcPr>
          <w:p>
            <w:pPr>
              <w:spacing w:line="200" w:lineRule="exact"/>
              <w:jc w:val="left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万安联校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220" w:lineRule="exact"/>
              <w:jc w:val="left"/>
              <w:rPr>
                <w:rFonts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具有本专业教师资格证；全日制本科及以上学历报考的，不受教师资格证限制。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古交联校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泉掌联校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美术类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龙兴联校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北张联校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泽掌联校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3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开发区联校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生物科学类、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地理科学与地球物理学类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新绛县事业单位公开招聘工作人员岗位设置一览表</w:t>
      </w:r>
    </w:p>
    <w:p>
      <w:pPr>
        <w:jc w:val="center"/>
        <w:rPr>
          <w:rFonts w:ascii="黑体" w:hAnsi="黑体" w:eastAsia="黑体" w:cs="黑体"/>
          <w:sz w:val="18"/>
          <w:szCs w:val="18"/>
        </w:rPr>
      </w:pPr>
    </w:p>
    <w:tbl>
      <w:tblPr>
        <w:tblStyle w:val="6"/>
        <w:tblW w:w="14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509"/>
        <w:gridCol w:w="871"/>
        <w:gridCol w:w="745"/>
        <w:gridCol w:w="1413"/>
        <w:gridCol w:w="15"/>
        <w:gridCol w:w="2732"/>
        <w:gridCol w:w="16"/>
        <w:gridCol w:w="285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50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阳王联校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具有本专业教师资格证；全日制本科及以上学历报考的，不受教师资格证限制。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横桥中心小学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柳泉中心小学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三泉联校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南社中学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生物科学类、化学化工类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具有本专业教师资格证的，年龄可放宽至</w:t>
            </w: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万安中学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生物科学类、化学化工类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泉掌中学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美术类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北张中学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古交中学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新绛县职业教育中心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新绛县事业单位公开招聘工作人员岗位设置一览表</w:t>
      </w:r>
    </w:p>
    <w:p>
      <w:pPr>
        <w:jc w:val="center"/>
        <w:rPr>
          <w:rFonts w:ascii="黑体" w:hAnsi="黑体" w:eastAsia="黑体" w:cs="黑体"/>
          <w:sz w:val="10"/>
          <w:szCs w:val="10"/>
        </w:rPr>
      </w:pPr>
    </w:p>
    <w:tbl>
      <w:tblPr>
        <w:tblStyle w:val="6"/>
        <w:tblW w:w="144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340"/>
        <w:gridCol w:w="882"/>
        <w:gridCol w:w="755"/>
        <w:gridCol w:w="1431"/>
        <w:gridCol w:w="15"/>
        <w:gridCol w:w="2766"/>
        <w:gridCol w:w="17"/>
        <w:gridCol w:w="302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61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新绛中学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地理科学与地球物理学类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物理与力学类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新绛县第二中学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数学与统计类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化学化工类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4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地理科学与地球物理学类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新绛县妇幼保健计划生育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服务中心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具有执业医师资格证的，本科学历的年龄可放宽至</w:t>
            </w: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</w:rPr>
              <w:t>研究生学历的年龄可放宽至</w:t>
            </w:r>
            <w:r>
              <w:rPr>
                <w:rFonts w:ascii="仿宋" w:hAnsi="仿宋" w:eastAsia="仿宋" w:cs="仿宋"/>
                <w:szCs w:val="21"/>
              </w:rPr>
              <w:t>40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妇产科学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儿科学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新绛县中医院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新绛县人民医院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中医内科学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临床医学（</w:t>
            </w:r>
            <w:r>
              <w:rPr>
                <w:rFonts w:ascii="仿宋" w:hAnsi="仿宋" w:eastAsia="仿宋" w:cs="仿宋"/>
                <w:szCs w:val="21"/>
              </w:rPr>
              <w:t>ICU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4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技师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医学影像技术（具有技士证）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医学信息管理与信息系统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黑体" w:hAnsi="宋体" w:eastAsia="黑体"/>
          <w:sz w:val="32"/>
          <w:szCs w:val="32"/>
        </w:rPr>
        <w:sectPr>
          <w:pgSz w:w="16838" w:h="11906" w:orient="landscape"/>
          <w:pgMar w:top="1247" w:right="1247" w:bottom="1247" w:left="1247" w:header="0" w:footer="1701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F109D"/>
    <w:rsid w:val="27224896"/>
    <w:rsid w:val="44FA471B"/>
    <w:rsid w:val="69C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2018-01-05T07:41:25Z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