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bCs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食品中农药最大残留量》（GB 2763-2021）、《食品安全国家标准 食品中兽药最大残留量》（GB 31650-2019）、《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食品中可能违法添加的非食用物质和易滥用的食品添加剂名单(第四批)</w:t>
      </w:r>
      <w:r>
        <w:rPr>
          <w:rFonts w:hint="eastAsia" w:ascii="仿宋" w:hAnsi="仿宋" w:eastAsia="仿宋" w:cs="仿宋"/>
          <w:sz w:val="32"/>
          <w:szCs w:val="32"/>
        </w:rPr>
        <w:t>》（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整顿办函〔2010〕50号</w:t>
      </w:r>
      <w:r>
        <w:rPr>
          <w:rFonts w:hint="eastAsia" w:ascii="仿宋" w:hAnsi="仿宋" w:eastAsia="仿宋" w:cs="仿宋"/>
          <w:sz w:val="32"/>
          <w:szCs w:val="32"/>
        </w:rPr>
        <w:t>）、《食品安全国家标准 食品中污染物限量》（GB 2762-2017）、《兽药地方标准废止目录》（农业部公告第560号）等标准及产品明示标准和指标的要求。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蔬菜检验项目为铅(以Pb计)、镉(以Cd计)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、铅(以Pb计)、总汞(以Hg计)、4-氯苯氧乙酸钠(以4-氯苯氧乙酸计)、6-苄基腺嘌呤(6-BA)、亚硫酸盐(以SO2计)、总砷(以As计)、百菌清、灭线磷、联苯菊酯、铬(以Cr计)、甲氨基阿维菌素苯甲酸盐、甲氰菊酯、霜霉威和霜霉威盐酸盐、倍硫磷、吡唑醚菌酯、丙溴磷、噻虫胺、噻虫嗪、杀扑磷、哒螨灵、乙螨唑、异丙威、涕灭威、吡虫啉、氯唑磷、苯醚甲环唑、马拉硫磷、灭蝇胺、唑虫酰胺、腈菌唑、灭多威、烯酰吗啉、溴氰菊酯、三唑磷共57项指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水果类检验项目为</w:t>
      </w:r>
      <w:r>
        <w:rPr>
          <w:rFonts w:hint="eastAsia" w:ascii="仿宋" w:hAnsi="仿宋" w:eastAsia="仿宋" w:cs="仿宋"/>
          <w:kern w:val="0"/>
          <w:sz w:val="32"/>
          <w:szCs w:val="32"/>
        </w:rPr>
        <w:t>敌敌畏、啶虫脒、毒死蜱、甲拌磷、克百威、氧乐果、吡虫啉、多菌灵、氯氟氰菊酯和高效氯氟氰菊酯、水胺硫磷、苯醚甲环唑、甲基硫菌灵、咪鲜胺和咪鲜胺锰盐、氟虫腈、氰戊菊酯和S-氰戊菊酯、糖精钠(以糖精计)、氟硅唑、甲胺磷、溴氰菊酯、丙溴磷、联苯菊酯、氯唑磷、三唑磷、2,4-滴和2,4-滴钠盐、狄氏剂、杀扑磷、乙螨唑、草甘膦、己唑醇、氯氰菊酯和高效氯氰菊酯、嘧霉胺、霜霉威和霜霉威盐酸盐、辛硫磷、烯酰吗啉、氯吡脲、阿维菌素、吡唑醚菌酯、腈苯唑、噻虫胺、噻虫嗪、氟环唑、烯唑醇、百菌清、嘧菌酯、戊唑醇、乙酰甲胺磷共46项</w:t>
      </w:r>
      <w:r>
        <w:rPr>
          <w:rFonts w:hint="eastAsia" w:ascii="仿宋" w:hAnsi="仿宋" w:eastAsia="仿宋" w:cs="仿宋"/>
          <w:sz w:val="32"/>
          <w:szCs w:val="32"/>
        </w:rPr>
        <w:t>指标。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生干坚果与籽类食品</w:t>
      </w:r>
      <w:bookmarkStart w:id="0" w:name="_Hlk111475617"/>
      <w:r>
        <w:rPr>
          <w:rFonts w:hint="eastAsia" w:ascii="仿宋" w:hAnsi="仿宋" w:eastAsia="仿宋" w:cs="仿宋"/>
          <w:sz w:val="32"/>
          <w:szCs w:val="32"/>
        </w:rPr>
        <w:t>检验项目为酸价(以脂肪计)、过氧化值(以脂肪计)、铅(以Pb计)、螺螨酯、镉(以Cd计)、黄曲霉毒素B、苯醚甲环唑共7项</w:t>
      </w:r>
      <w:bookmarkEnd w:id="0"/>
      <w:r>
        <w:rPr>
          <w:rFonts w:hint="eastAsia" w:ascii="仿宋" w:hAnsi="仿宋" w:eastAsia="仿宋" w:cs="仿宋"/>
          <w:sz w:val="32"/>
          <w:szCs w:val="32"/>
        </w:rPr>
        <w:t>指标。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鲜蛋</w:t>
      </w:r>
      <w:bookmarkStart w:id="1" w:name="_Hlk111475676"/>
      <w:r>
        <w:rPr>
          <w:rFonts w:hint="eastAsia" w:ascii="仿宋" w:hAnsi="仿宋" w:eastAsia="仿宋" w:cs="仿宋"/>
          <w:sz w:val="32"/>
          <w:szCs w:val="32"/>
        </w:rPr>
        <w:t>检验项目为氯霉素、甲硝唑、地美硝唑、呋喃唑酮代谢物、氟虫腈共5项指标。</w:t>
      </w:r>
      <w:bookmarkEnd w:id="1"/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</w:rPr>
        <w:t>豆类</w:t>
      </w:r>
      <w:bookmarkStart w:id="2" w:name="_Hlk111475537"/>
      <w:r>
        <w:rPr>
          <w:rFonts w:hint="eastAsia" w:ascii="仿宋" w:hAnsi="仿宋" w:eastAsia="仿宋" w:cs="仿宋"/>
          <w:sz w:val="32"/>
          <w:szCs w:val="32"/>
        </w:rPr>
        <w:t>检验项目为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铅(以Pb计)、铬(以Cr计)、赭曲霉毒素A、吡虫啉、2,4-滴和2,4-滴钠盐共5项</w:t>
      </w:r>
      <w:bookmarkEnd w:id="2"/>
      <w:r>
        <w:rPr>
          <w:rFonts w:hint="eastAsia" w:ascii="仿宋" w:hAnsi="仿宋" w:eastAsia="仿宋" w:cs="仿宋"/>
          <w:kern w:val="0"/>
          <w:sz w:val="32"/>
          <w:szCs w:val="32"/>
        </w:rPr>
        <w:t>指标。</w:t>
      </w:r>
    </w:p>
    <w:p>
      <w:pPr>
        <w:pStyle w:val="4"/>
        <w:ind w:left="0" w:leftChars="0" w:firstLine="56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E"/>
    <w:rsid w:val="000A0C0C"/>
    <w:rsid w:val="00133EC1"/>
    <w:rsid w:val="001C4884"/>
    <w:rsid w:val="00393BE9"/>
    <w:rsid w:val="004555E4"/>
    <w:rsid w:val="006203DE"/>
    <w:rsid w:val="00637C36"/>
    <w:rsid w:val="006F7CFC"/>
    <w:rsid w:val="007021AC"/>
    <w:rsid w:val="00944F9B"/>
    <w:rsid w:val="00A019F6"/>
    <w:rsid w:val="00CA258B"/>
    <w:rsid w:val="00CC72F4"/>
    <w:rsid w:val="00D93B7E"/>
    <w:rsid w:val="00E43D56"/>
    <w:rsid w:val="599E154C"/>
    <w:rsid w:val="767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link w:val="11"/>
    <w:unhideWhenUsed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缩进 字符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文本首行缩进 2 字符"/>
    <w:basedOn w:val="10"/>
    <w:link w:val="4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2021-07-21T09:03:00Z</dcterms:created>
  <dc:creator>1279</dc:creator>
  <cp:lastModifiedBy>Administrator</cp:lastModifiedBy>
  <cp:lastPrinted>2022-11-23T02:50:58Z</cp:lastPrinted>
  <dcterms:modified xsi:type="dcterms:W3CDTF">2022-11-23T02:54:25Z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