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bookmarkStart w:id="0" w:name="_GoBack"/>
      <w:r>
        <w:rPr>
          <w:rFonts w:hint="eastAsia"/>
        </w:rPr>
        <w:t>公证文书立卷归档办法</w:t>
      </w:r>
      <w:bookmarkEnd w:id="0"/>
    </w:p>
    <w:p>
      <w:pPr>
        <w:rPr>
          <w:rFonts w:hint="eastAsia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第一章　总则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第一条　公证机关的公证文书，是国家的重要专业文书之一，它所形成的档案，是公证机关进行公证证明活动和当事人从事民事活动的真实记录，反映了公证机关贯彻执行国家法律、法规和党的各项方针政策的情况，体现了公证机关的基本职能。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第二条　公证机关必须严格按照公证文书材料立卷的要求，认真做好立卷归档工作。公证文书的立卷归档由承办人负责，归档前由公证事项的主要承办人负责立卷质量的检查。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第三条　公证文书材料分为国内民事、涉外民事、国内经济、涉外经济四类，按年度和一证一卷、一卷一号的原则立卷。同一当事人为同一目的而办的数项公证，可合并为一卷。跨年度的公证事项，放在办结年立卷。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第四条　公证机关用以办理公证的各种证明材料、谈话笔录、往来公文等，都必须用钢笔或毛笔书写、签发，字体要求整齐、清晰。 </w:t>
      </w: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第二章　材料的收集、整理和排列顺序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第五条　公证机关受理申请后，公证事项的承办人即开始收集有关的各种证明材料，记录整理谈话笔录、调查材料等，着手立卷的准备工作。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第六条　公证事项办理结束或终止后，由承办人检查、整理该公证事项的全部文书材料，进行立卷归档工作。要补齐遗漏的证明材料，去掉不必立卷归档的材料。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第七条　档案中内容相同的文书材料一般只存一份，重份的材料一律剔除，但有领导同志批示的除外。为备日后查考，可根据需要将多余的公证书保留一至三份夹在已装订好的卷内。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第八条　具有下列情况之一的文书材料，不必立卷归档：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１．办理公证之前有关询问如何办理公证的信件、电文、电话记录、谈话笔录以及复函等；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２．没有参考价值的信封；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３．其他公证处委托代查的有关证明材料的草稿；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４．未经签发的文电草稿、历次修改草稿（定稿除外）；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５．不属于公证业务范围的人民来信等。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第九条　对不能附卷归档的实物证据，可将其照片及证物的名称、数量、重量、规格、特征、保管处所、质量检查证明等记载或留存附卷后，分别保管。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第十条　公证案卷的排列顺序应为：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１．卷宗封面；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２．卷内目录；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３．公证书正文；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４．公证书签发稿；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５．公证书译文；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６．公证申请表；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７．当事人的身份证明；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８．当事人提供的有关证明材料；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９．当事人申请证明的文书材料原件，如遗嘱、合同、委托书等；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１０．接待当事人的谈话笔录；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１１．公证处审查、调查所取得的证明材料；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１２．其他有关材料；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１３．公证员承办公证事项的报批表；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１４．公证书发送回证；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１５．公证费收据或减免收费的申请与领导审批意见；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１６．备考表；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１７．附件袋；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１８．卷底。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第十一条　终止公证事项的案卷，应按照公证活动的时间先后顺序排列。公证人员对终止公证事项原因的记录，或当事人申请撤回的书面材料，排在全部文书材料之后。 </w:t>
      </w: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第三章　立卷编目和装订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第十二条　公证书材料一律使用阿拉伯数字逐页编码，页码位置正面在右上角，背面在左上角。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第十三条　按卷内公证文书材料排列顺序逐项登记好卷内目录，要求将每件文书材料的题名、承办人姓名、年月日填写清楚，并标明起止页号。不能随意更改和简化文书材料的题名，没有题名的应拟写题名。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第十四条　有关卷内文书材料的说明，应逐项填写在备考表内，并填写立卷人、检查人姓名和立卷时间。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第十五条　卷宗封面所列项目要用钢笔或毛笔逐项填写清楚，案卷题名要简明、确切地反映卷内文书材料内容，其中办结日期为出具公证书的日期。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第十六条　公证档案装订前要进一步整理。对破损的材料要修补或复制，复制件放在原件后面。装订部位过窄或有字迹的材料，要用纸张加衬边。纸面过大的材料，要按卷宗大小折叠整齐。对字迹难以辨认的材料，应当附上抄件。需附卷的信封要打开平放，邮票不要揭掉。材料上的金属物要全部剔除干净。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第十七条　卷宗一律使用棉线绳，三眼或五眼订牢。线绳要打成活结，在活结处贴上公证处封签，并在骑缝线上加盖立卷人名章。 </w:t>
      </w: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第四章　归档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第十八条　公证文书材料应在办结后三个月内整理归档，并由公证事项的承办人根据《公证档案管理办法》的规定提出保管期限的意见，向档案室移交，办理移交手续。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涉及国家机密和个人隐私的公证事项均列为密卷，在归档时应在档案右上角加盖密卷章。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第十九条　档案管理人员要对移交的档案进行严格检查，凡不符合立卷规定要求的，一律退还给立卷人，重新整理。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第二十条　随卷归档的录音带、录像带等声像档案，应在每盘磁带上注明当事人的姓名、内容、档案编号、录制人、录制时间等逐盘登记造册归档。 </w:t>
      </w: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第五章　附则</w:t>
      </w: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第二十一条　各省、自治区、直辖市司法厅（局）可根据本省（区、市）的情况，制定补充办法。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hNzI0ZWYwYzc4YmY0YjNjN2JmZTNjMjViMTViMjMifQ=="/>
  </w:docVars>
  <w:rsids>
    <w:rsidRoot w:val="41C164E7"/>
    <w:rsid w:val="41C1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1806</Words>
  <Characters>1806</Characters>
  <Lines>0</Lines>
  <Paragraphs>0</Paragraphs>
  <TotalTime>3</TotalTime>
  <ScaleCrop>false</ScaleCrop>
  <LinksUpToDate>false</LinksUpToDate>
  <CharactersWithSpaces>1967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2022-11-11T02:14:00Z</dcterms:created>
  <dc:creator>super</dc:creator>
  <cp:lastModifiedBy>super</cp:lastModifiedBy>
  <dcterms:modified xsi:type="dcterms:W3CDTF">2022-11-11T02:18:10Z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0CBEF308695B4E0D9E17A6630F491DDA</vt:lpwstr>
  </property>
</Properties>
</file>