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  <w:t>附件6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 w:val="0"/>
          <w:bCs/>
          <w:i w:val="0"/>
          <w:color w:val="000000"/>
          <w:w w:val="98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w w:val="98"/>
          <w:kern w:val="0"/>
          <w:sz w:val="44"/>
          <w:szCs w:val="44"/>
          <w:u w:val="none"/>
          <w:lang w:val="en-US" w:eastAsia="zh-CN" w:bidi="ar"/>
        </w:rPr>
        <w:t>职工非因工伤残或因病劳动能力鉴定汇总表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center"/>
        <w:rPr>
          <w:rFonts w:hint="default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填报单位（盖章）：                  </w:t>
      </w:r>
      <w:bookmarkStart w:id="0" w:name="_GoBack"/>
      <w:bookmarkEnd w:id="0"/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填报日期：</w:t>
      </w:r>
    </w:p>
    <w:tbl>
      <w:tblPr>
        <w:tblStyle w:val="2"/>
        <w:tblW w:w="49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170"/>
        <w:gridCol w:w="2131"/>
        <w:gridCol w:w="1440"/>
        <w:gridCol w:w="3000"/>
        <w:gridCol w:w="1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病情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填报人：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>人社部门审核意见：（签名盖章）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>日期：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</w:pPr>
    </w:p>
    <w:p>
      <w:pPr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>市劳鉴办审核意见：（签名）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>日期：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zMwM2U3Mzk4MjA0YzI2NjI5ZTBjZWY4MjllMjIifQ=="/>
  </w:docVars>
  <w:rsids>
    <w:rsidRoot w:val="00000000"/>
    <w:rsid w:val="116A3FFF"/>
    <w:rsid w:val="1A56360D"/>
    <w:rsid w:val="2FF12264"/>
    <w:rsid w:val="32C71DB6"/>
    <w:rsid w:val="4B307503"/>
    <w:rsid w:val="5A1525EA"/>
    <w:rsid w:val="5C40057F"/>
    <w:rsid w:val="5D18610E"/>
    <w:rsid w:val="70022381"/>
    <w:rsid w:val="727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104</Characters>
  <Lines>0</Lines>
  <Paragraphs>0</Paragraphs>
  <TotalTime>24</TotalTime>
  <ScaleCrop>false</ScaleCrop>
  <LinksUpToDate>false</LinksUpToDate>
  <CharactersWithSpaces>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沙皮狗的忧伤</cp:lastModifiedBy>
  <cp:lastPrinted>2022-09-21T10:01:00Z</cp:lastPrinted>
  <dcterms:modified xsi:type="dcterms:W3CDTF">2022-09-22T03:01:46Z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5744B7299DB44C66974784294281E903</vt:lpwstr>
  </property>
</Properties>
</file>