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eastAsia="zh-CN"/>
        </w:rPr>
        <w:t>新绛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县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大学毕业生到村（社区）工作充实基层治理骨干力量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设置一览表</w:t>
      </w:r>
    </w:p>
    <w:tbl>
      <w:tblPr>
        <w:tblStyle w:val="4"/>
        <w:tblpPr w:leftFromText="180" w:rightFromText="180" w:vertAnchor="text" w:horzAnchor="page" w:tblpX="1921" w:tblpY="169"/>
        <w:tblOverlap w:val="never"/>
        <w:tblW w:w="13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1423"/>
        <w:gridCol w:w="795"/>
        <w:gridCol w:w="2019"/>
        <w:gridCol w:w="2475"/>
        <w:gridCol w:w="1176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56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岗位名称</w:t>
            </w:r>
          </w:p>
        </w:tc>
        <w:tc>
          <w:tcPr>
            <w:tcW w:w="142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经费来源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名额</w:t>
            </w:r>
          </w:p>
        </w:tc>
        <w:tc>
          <w:tcPr>
            <w:tcW w:w="837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资   格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256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年龄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学 历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专业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职位1女性</w:t>
            </w:r>
          </w:p>
        </w:tc>
        <w:tc>
          <w:tcPr>
            <w:tcW w:w="14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全额事业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24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4"/>
                <w:szCs w:val="24"/>
                <w:lang w:eastAsia="zh-CN"/>
              </w:rPr>
              <w:t>大学本科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及以上学历</w:t>
            </w:r>
            <w:r>
              <w:rPr>
                <w:rFonts w:hint="eastAsia" w:eastAsia="仿宋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硕士研究生及以上学历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毕业生、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现任村（社区）“两委”成员中及已纳入村（社区）后备力量培养1年以上的大学生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或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社区工作人员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符合招聘条件的，年龄可放宽至35周岁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2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职位2女性</w:t>
            </w:r>
          </w:p>
        </w:tc>
        <w:tc>
          <w:tcPr>
            <w:tcW w:w="14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0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0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职位3女性</w:t>
            </w:r>
          </w:p>
        </w:tc>
        <w:tc>
          <w:tcPr>
            <w:tcW w:w="14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0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70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2"/>
                <w:sz w:val="24"/>
                <w:szCs w:val="24"/>
                <w:lang w:val="en-US" w:eastAsia="zh-CN" w:bidi="ar-SA"/>
              </w:rPr>
              <w:t>职位4男性</w:t>
            </w:r>
          </w:p>
        </w:tc>
        <w:tc>
          <w:tcPr>
            <w:tcW w:w="14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全额事业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2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2"/>
                <w:sz w:val="24"/>
                <w:szCs w:val="24"/>
                <w:lang w:val="en-US" w:eastAsia="zh-CN" w:bidi="ar-SA"/>
              </w:rPr>
              <w:t>职位5男性</w:t>
            </w:r>
          </w:p>
        </w:tc>
        <w:tc>
          <w:tcPr>
            <w:tcW w:w="14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20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2"/>
                <w:sz w:val="24"/>
                <w:szCs w:val="24"/>
                <w:lang w:val="en-US" w:eastAsia="zh-CN" w:bidi="ar-SA"/>
              </w:rPr>
              <w:t>职位6男性</w:t>
            </w:r>
          </w:p>
        </w:tc>
        <w:tc>
          <w:tcPr>
            <w:tcW w:w="14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20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114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</w:tbl>
    <w:p/>
    <w:sectPr>
      <w:pgSz w:w="16838" w:h="11906" w:orient="landscape"/>
      <w:pgMar w:top="1463" w:right="1157" w:bottom="1463" w:left="115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Y2QxZTBmZTY2YTFkYjY3MWFmZTE0MzY2OTBjMDMifQ=="/>
  </w:docVars>
  <w:rsids>
    <w:rsidRoot w:val="198B3717"/>
    <w:rsid w:val="198B3717"/>
    <w:rsid w:val="1A9A3BD5"/>
    <w:rsid w:val="1DD02FB2"/>
    <w:rsid w:val="24ED0D07"/>
    <w:rsid w:val="29681546"/>
    <w:rsid w:val="29B43F5F"/>
    <w:rsid w:val="2B515F17"/>
    <w:rsid w:val="2FCA4DC2"/>
    <w:rsid w:val="35B27E84"/>
    <w:rsid w:val="36A47BC1"/>
    <w:rsid w:val="3D316298"/>
    <w:rsid w:val="3D9607B4"/>
    <w:rsid w:val="3E2E2B5F"/>
    <w:rsid w:val="45B4676F"/>
    <w:rsid w:val="4BC65AF9"/>
    <w:rsid w:val="4BE24411"/>
    <w:rsid w:val="54271E19"/>
    <w:rsid w:val="5CCB28FA"/>
    <w:rsid w:val="65CD5431"/>
    <w:rsid w:val="66C9435B"/>
    <w:rsid w:val="680A3C1D"/>
    <w:rsid w:val="693714AA"/>
    <w:rsid w:val="6EDB5B77"/>
    <w:rsid w:val="72EF79DC"/>
    <w:rsid w:val="FDF7DA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305</Characters>
  <Lines>0</Lines>
  <Paragraphs>0</Paragraphs>
  <TotalTime>2</TotalTime>
  <ScaleCrop>false</ScaleCrop>
  <LinksUpToDate>false</LinksUpToDate>
  <CharactersWithSpaces>315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2021-07-07T10:44:00Z</dcterms:created>
  <dc:creator>大海</dc:creator>
  <cp:lastModifiedBy>沙皮狗的忧伤</cp:lastModifiedBy>
  <cp:lastPrinted>2022-06-30T13:58:58Z</cp:lastPrinted>
  <dcterms:modified xsi:type="dcterms:W3CDTF">2022-06-30T14:27:21Z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615B8FAF1A194C4CA2BC64AC4C917C17</vt:lpwstr>
  </property>
</Properties>
</file>