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bookmarkStart w:id="0" w:name="_GoBack"/>
      <w:bookmarkEnd w:id="0"/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600" w:lineRule="exact"/>
        <w:ind w:firstLine="0" w:firstLineChars="0"/>
        <w:jc w:val="center"/>
        <w:textAlignment w:val="auto"/>
        <w:rPr>
          <w:rFonts w:hint="eastAsia"/>
        </w:rPr>
      </w:pPr>
      <w:r>
        <w:rPr>
          <w:rFonts w:hint="eastAsia"/>
        </w:rPr>
        <w:t>行政执法</w:t>
      </w:r>
      <w:r>
        <w:rPr>
          <w:rFonts w:hint="eastAsia"/>
          <w:lang w:eastAsia="zh-CN"/>
        </w:rPr>
        <w:t>事项</w:t>
      </w:r>
      <w:r>
        <w:rPr>
          <w:rFonts w:hint="eastAsia"/>
        </w:rPr>
        <w:t>服务指南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一、行政执法依据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依据《行政处罚法》《中华人民共和国种子法》《中华人民共和国农产品质量安全法》《中华人民共和国动物防疫法》《中华人民共和国畜牧法》《农产品产地安全管理办法》《无公害农产品管理办法》《肥料登记管理办法》《山西省肥料管理办法》《饲料和饲料添加剂生产许可管理办法》《动物检疫管理办法》《动物诊疗机构管理办法》《动物防疫条件审查办法》《执业兽医管理办法》《生猪屠宰条例实施办法》《农业机械试验鉴定办法》《国务院关于加强食品等产品安全监督管理的特别规定》《农业转基因生物安全管理条例》《农药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管理条例</w:t>
      </w:r>
      <w:r>
        <w:rPr>
          <w:rFonts w:hint="eastAsia" w:ascii="仿宋" w:hAnsi="仿宋" w:eastAsia="仿宋" w:cs="仿宋"/>
          <w:sz w:val="32"/>
          <w:szCs w:val="32"/>
        </w:rPr>
        <w:t>》《山西省农作物种子条例》《兽药管理条例》《重大动物疫情应急条例》《生猪屠宰管理条例》《农业机械安全监督管理条例》等相关法律法规。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二、执法权限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1、行政处罚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级农业、畜牧、农机、渔政法律及法规规定的行政处罚以及和行政处罚相关行政检查。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2、行政强制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行使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县</w:t>
      </w:r>
      <w:r>
        <w:rPr>
          <w:rFonts w:hint="eastAsia" w:ascii="仿宋" w:hAnsi="仿宋" w:eastAsia="仿宋" w:cs="仿宋"/>
          <w:sz w:val="32"/>
          <w:szCs w:val="32"/>
        </w:rPr>
        <w:t>级农业、畜牧、农机、渔政法律及法规规定的行政检查及相关行政强制措施，包括查封、扣押违法生产经营场所，查封扣押违法生产经营的账簿、票据、工具、原材料等相关财物。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三、救济途径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1、享有权利:听证权利、陈述申辩权利、行政复议权利、行政诉讼权利、国家赔偿权利。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2、救济途径:向作出具体行政行为的行政执法部门申请进行听证、陈述申辩;向上级执法部门或本级政府法制机构提出行政复议;向被告所在地人民法院提出行政诉讼和国家赔偿.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四、投诉举报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1、投诉举报电话:0359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7529518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2、地址: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新绛县朝殿路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88号</w:t>
      </w:r>
      <w:r>
        <w:rPr>
          <w:rFonts w:hint="eastAsia" w:ascii="仿宋" w:hAnsi="仿宋" w:eastAsia="仿宋" w:cs="仿宋"/>
          <w:sz w:val="32"/>
          <w:szCs w:val="32"/>
        </w:rPr>
        <w:t>农业农村局执法队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、投诉举报受理条件:对投诉举报调查核实后，如情况基本属实，我局予以受理。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、反馈程序:对情况属实的，做出受理决定，书面或电话告知投诉举报人，对查无实据的，做出不予受理决定，书面或电话告知投诉举报人。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五、办公地址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新绛县朝殿路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88号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3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办公电话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0359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——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7529518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4342B4"/>
    <w:multiLevelType w:val="singleLevel"/>
    <w:tmpl w:val="0E4342B4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4581C"/>
    <w:rsid w:val="061A2371"/>
    <w:rsid w:val="086D7C27"/>
    <w:rsid w:val="18401AAA"/>
    <w:rsid w:val="50447EDB"/>
    <w:rsid w:val="723567E5"/>
    <w:rsid w:val="75F4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2021-08-18T10:11:00Z</dcterms:created>
  <dc:creator>Administrator</dc:creator>
  <cp:lastModifiedBy>㒧灪</cp:lastModifiedBy>
  <dcterms:modified xsi:type="dcterms:W3CDTF">2021-10-28T04:49:30Z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86F42F4CEA5946698386B22706447AB7</vt:lpwstr>
  </property>
</Properties>
</file>